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E29F" w14:textId="66B9C79E" w:rsidR="00A824AD" w:rsidRDefault="00A824AD" w:rsidP="00A824AD">
      <w:pPr>
        <w:pStyle w:val="Heading1"/>
        <w:jc w:val="right"/>
      </w:pPr>
      <w:r>
        <w:rPr>
          <w:noProof/>
        </w:rPr>
        <w:drawing>
          <wp:inline distT="0" distB="0" distL="0" distR="0" wp14:anchorId="002BE174" wp14:editId="5285C0A8">
            <wp:extent cx="1328005" cy="552450"/>
            <wp:effectExtent l="0" t="0" r="5715" b="0"/>
            <wp:docPr id="2034164796"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64796" name="Picture 1" descr="A logo with text overl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35294" cy="555482"/>
                    </a:xfrm>
                    <a:prstGeom prst="rect">
                      <a:avLst/>
                    </a:prstGeom>
                  </pic:spPr>
                </pic:pic>
              </a:graphicData>
            </a:graphic>
          </wp:inline>
        </w:drawing>
      </w:r>
    </w:p>
    <w:p w14:paraId="554031DA" w14:textId="1713DB89" w:rsidR="00532953" w:rsidRDefault="00000000">
      <w:pPr>
        <w:pStyle w:val="Heading1"/>
      </w:pPr>
      <w:r>
        <w:t>Board of Management</w:t>
      </w:r>
    </w:p>
    <w:p w14:paraId="1AC550B0" w14:textId="77777777" w:rsidR="00532953" w:rsidRDefault="00000000">
      <w:pPr>
        <w:pStyle w:val="BodyText"/>
      </w:pPr>
      <w:r>
        <w:t>Wednesday, 15th October 2025 9:30 am</w:t>
      </w:r>
    </w:p>
    <w:p w14:paraId="1EB53746" w14:textId="77777777" w:rsidR="00532953" w:rsidRDefault="00000000">
      <w:pPr>
        <w:pStyle w:val="BodyText"/>
      </w:pPr>
      <w:r>
        <w:t>Russell Square   |   Board of Management</w:t>
      </w:r>
    </w:p>
    <w:p w14:paraId="522C3A20" w14:textId="77777777" w:rsidR="00532953" w:rsidRDefault="00000000">
      <w:pPr>
        <w:pStyle w:val="Heading2"/>
      </w:pPr>
      <w:r>
        <w:t>Attendees</w:t>
      </w:r>
    </w:p>
    <w:p w14:paraId="05BEC268" w14:textId="77777777" w:rsidR="00532953" w:rsidRDefault="00532953">
      <w:pPr>
        <w:pStyle w:val="HorizontalLine"/>
      </w:pPr>
    </w:p>
    <w:p w14:paraId="0234CF06" w14:textId="79EE442D" w:rsidR="00532953" w:rsidRDefault="00000000">
      <w:pPr>
        <w:pStyle w:val="Heading4"/>
      </w:pPr>
      <w:r>
        <w:t>Attended</w:t>
      </w:r>
      <w:r w:rsidR="00A824AD">
        <w:t xml:space="preserve"> - Board of Management</w:t>
      </w:r>
    </w:p>
    <w:p w14:paraId="2DC9B45C" w14:textId="41325EDD" w:rsidR="00532953" w:rsidRDefault="00000000" w:rsidP="00517789">
      <w:pPr>
        <w:pStyle w:val="Heading4"/>
      </w:pPr>
      <w:r>
        <w:rPr>
          <w:b w:val="0"/>
        </w:rPr>
        <w:t xml:space="preserve">Hazel Farquhar </w:t>
      </w:r>
      <w:r w:rsidR="004E00C9">
        <w:rPr>
          <w:b w:val="0"/>
        </w:rPr>
        <w:t xml:space="preserve">(HF), </w:t>
      </w:r>
      <w:r>
        <w:rPr>
          <w:b w:val="0"/>
        </w:rPr>
        <w:t xml:space="preserve">Jeanette Gaul </w:t>
      </w:r>
      <w:r w:rsidR="004E00C9">
        <w:rPr>
          <w:b w:val="0"/>
        </w:rPr>
        <w:t>(JG)</w:t>
      </w:r>
      <w:r w:rsidR="005A1959">
        <w:rPr>
          <w:b w:val="0"/>
        </w:rPr>
        <w:t xml:space="preserve">, Fred Jack (FJ), Ian McDonald (IMCD), Linda McDonald (LMCD), Sean Parsley (SP) and </w:t>
      </w:r>
      <w:r>
        <w:rPr>
          <w:b w:val="0"/>
        </w:rPr>
        <w:t xml:space="preserve">Craig Irvine </w:t>
      </w:r>
      <w:r w:rsidR="00517789">
        <w:rPr>
          <w:b w:val="0"/>
        </w:rPr>
        <w:t>(CI) in the Chair</w:t>
      </w:r>
    </w:p>
    <w:p w14:paraId="2E18F25B" w14:textId="1122DD36" w:rsidR="00532953" w:rsidRDefault="00000000">
      <w:pPr>
        <w:pStyle w:val="Heading4"/>
      </w:pPr>
      <w:r>
        <w:t>Attend</w:t>
      </w:r>
      <w:r w:rsidR="004E00C9">
        <w:t>ed - Staff</w:t>
      </w:r>
    </w:p>
    <w:p w14:paraId="46D0F916" w14:textId="77777777" w:rsidR="004E00C9" w:rsidRDefault="004E00C9" w:rsidP="004E00C9">
      <w:pPr>
        <w:pStyle w:val="Heading4"/>
        <w:rPr>
          <w:b w:val="0"/>
        </w:rPr>
      </w:pPr>
      <w:r>
        <w:rPr>
          <w:b w:val="0"/>
        </w:rPr>
        <w:t xml:space="preserve">Gail Robertson </w:t>
      </w:r>
    </w:p>
    <w:p w14:paraId="56AC757E" w14:textId="77777777" w:rsidR="004E00C9" w:rsidRDefault="004E00C9" w:rsidP="004E00C9">
      <w:pPr>
        <w:pStyle w:val="Heading4"/>
        <w:rPr>
          <w:b w:val="0"/>
        </w:rPr>
      </w:pPr>
      <w:proofErr w:type="spellStart"/>
      <w:r>
        <w:rPr>
          <w:b w:val="0"/>
        </w:rPr>
        <w:t>Linlay</w:t>
      </w:r>
      <w:proofErr w:type="spellEnd"/>
      <w:r>
        <w:rPr>
          <w:b w:val="0"/>
        </w:rPr>
        <w:t xml:space="preserve"> Anderson </w:t>
      </w:r>
    </w:p>
    <w:p w14:paraId="409A2102" w14:textId="77777777" w:rsidR="004E00C9" w:rsidRDefault="004E00C9" w:rsidP="004E00C9">
      <w:pPr>
        <w:pStyle w:val="Heading4"/>
        <w:rPr>
          <w:b w:val="0"/>
        </w:rPr>
      </w:pPr>
      <w:r>
        <w:rPr>
          <w:b w:val="0"/>
        </w:rPr>
        <w:t xml:space="preserve">Gary Bell Kevin Lynch Nicola McIntosh </w:t>
      </w:r>
    </w:p>
    <w:p w14:paraId="76F3F722" w14:textId="77777777" w:rsidR="00532953" w:rsidRDefault="00000000">
      <w:pPr>
        <w:pStyle w:val="Heading2"/>
      </w:pPr>
      <w:r>
        <w:t>1.0 Apologies, Conflict of Interests &amp; Notifiable Events</w:t>
      </w:r>
    </w:p>
    <w:p w14:paraId="085CC2C6" w14:textId="77777777" w:rsidR="00532953" w:rsidRDefault="00000000">
      <w:pPr>
        <w:pStyle w:val="BodyText"/>
      </w:pPr>
      <w:r>
        <w:t>Purpose - For Noting</w:t>
      </w:r>
    </w:p>
    <w:p w14:paraId="69A8DD4D" w14:textId="77777777" w:rsidR="00532953" w:rsidRDefault="00532953">
      <w:pPr>
        <w:pStyle w:val="HorizontalLine"/>
      </w:pPr>
    </w:p>
    <w:p w14:paraId="0E3EB5BB" w14:textId="77777777" w:rsidR="00532953" w:rsidRDefault="00000000">
      <w:pPr>
        <w:pStyle w:val="Heading4"/>
        <w:rPr>
          <w:b w:val="0"/>
        </w:rPr>
      </w:pPr>
      <w:r>
        <w:t>Minute</w:t>
      </w:r>
      <w:r>
        <w:rPr>
          <w:b w:val="0"/>
        </w:rPr>
        <w:t xml:space="preserve"> by Nicola McIntosh </w:t>
      </w:r>
    </w:p>
    <w:p w14:paraId="16CE89D9" w14:textId="77777777" w:rsidR="00532953" w:rsidRDefault="00000000">
      <w:pPr>
        <w:pStyle w:val="BodyText"/>
      </w:pPr>
      <w:r>
        <w:t>Meeting commenced at 9.28am.</w:t>
      </w:r>
    </w:p>
    <w:p w14:paraId="0FCB316D" w14:textId="77777777" w:rsidR="00532953" w:rsidRDefault="00000000">
      <w:pPr>
        <w:pStyle w:val="BodyText"/>
      </w:pPr>
      <w:r>
        <w:t>Apologies were received from Arlene Grant and Jacqueline Martin.</w:t>
      </w:r>
    </w:p>
    <w:p w14:paraId="5CC3D0A4" w14:textId="7EE4C6CC" w:rsidR="00532953" w:rsidRDefault="00000000">
      <w:pPr>
        <w:pStyle w:val="BodyText"/>
      </w:pPr>
      <w:r>
        <w:t>Th</w:t>
      </w:r>
      <w:r w:rsidR="00517789">
        <w:t>e</w:t>
      </w:r>
      <w:r>
        <w:t>re were no conflicts of interests to declare.</w:t>
      </w:r>
    </w:p>
    <w:p w14:paraId="5D7BB68B" w14:textId="37BCF319" w:rsidR="00532953" w:rsidRDefault="00000000">
      <w:pPr>
        <w:pStyle w:val="BodyText"/>
      </w:pPr>
      <w:r>
        <w:t>GR reported that a notifiable event was submitted to the Scottish Housing Regulator regarding the Whitfield fire, and the Scottish Government was also informed. Six flats were confirmed as affected, with the possibility of two more pending an engineer's report. The board was advised th</w:t>
      </w:r>
      <w:r w:rsidR="00517789">
        <w:t>a</w:t>
      </w:r>
      <w:r>
        <w:t>t an extract from the minutes would be provided to the regulator as evidence of notification.</w:t>
      </w:r>
    </w:p>
    <w:p w14:paraId="0A6525DB" w14:textId="77777777" w:rsidR="00532953" w:rsidRDefault="00000000">
      <w:pPr>
        <w:pStyle w:val="BodyText"/>
      </w:pPr>
      <w:r>
        <w:t xml:space="preserve">GR explained that engineers had inspected the site, but their report was still pending. The plan is to rebuild the six affected flats, but demolition and further work are on hold until the engineer's findings confirm whether the two additional flats are impacted. The shared party wall held, acting as a fire break however the concrete slab may have been compromised. The estimated delay is four to six months, however, the position of these flats in the layout of the scheme and whether when the rest of the properties become </w:t>
      </w:r>
      <w:proofErr w:type="gramStart"/>
      <w:r>
        <w:t>available</w:t>
      </w:r>
      <w:proofErr w:type="gramEnd"/>
      <w:r>
        <w:t xml:space="preserve"> they are accessible as this part of the development will still be a building site.</w:t>
      </w:r>
    </w:p>
    <w:p w14:paraId="7A3C9410" w14:textId="77777777" w:rsidR="00532953" w:rsidRDefault="00000000">
      <w:pPr>
        <w:pStyle w:val="BodyText"/>
      </w:pPr>
      <w:r>
        <w:t>CI asked if additional security had been put in place, LA advised there is now a night watchman on site.</w:t>
      </w:r>
    </w:p>
    <w:p w14:paraId="01091CD5" w14:textId="77777777" w:rsidR="00532953" w:rsidRDefault="00532953">
      <w:pPr>
        <w:pStyle w:val="BodyText"/>
      </w:pPr>
    </w:p>
    <w:p w14:paraId="7F497F58" w14:textId="77777777" w:rsidR="00532953" w:rsidRDefault="00000000">
      <w:pPr>
        <w:pStyle w:val="BodyText"/>
      </w:pPr>
      <w:r>
        <w:lastRenderedPageBreak/>
        <w:t>GR reported that AHA have no liability, there will be a delay in rental income being received for the affected units, however, this was not included in planned income until 26/27. George Martin Builders have moved promptly and have done everything they possibly can.</w:t>
      </w:r>
    </w:p>
    <w:p w14:paraId="2E5CDAC5" w14:textId="77777777" w:rsidR="00532953" w:rsidRDefault="00000000">
      <w:pPr>
        <w:pStyle w:val="BodyText"/>
      </w:pPr>
      <w:r>
        <w:t>Members noted that the FCA approved the recent Rule Change.</w:t>
      </w:r>
    </w:p>
    <w:p w14:paraId="698D7A51" w14:textId="77777777" w:rsidR="00532953" w:rsidRDefault="00000000">
      <w:pPr>
        <w:pStyle w:val="Heading2"/>
      </w:pPr>
      <w:r>
        <w:t>2.0 Minutes of Board Meeting 20th August 2025</w:t>
      </w:r>
    </w:p>
    <w:p w14:paraId="739A5E79" w14:textId="77777777" w:rsidR="00532953" w:rsidRDefault="00000000">
      <w:pPr>
        <w:pStyle w:val="BodyText"/>
      </w:pPr>
      <w:r>
        <w:t>Purpose - For Approval</w:t>
      </w:r>
    </w:p>
    <w:p w14:paraId="04273B20" w14:textId="77777777" w:rsidR="00532953" w:rsidRDefault="00532953">
      <w:pPr>
        <w:pStyle w:val="HorizontalLine"/>
      </w:pPr>
    </w:p>
    <w:p w14:paraId="7013F524" w14:textId="77777777" w:rsidR="00532953" w:rsidRDefault="00000000">
      <w:pPr>
        <w:pStyle w:val="Heading4"/>
        <w:rPr>
          <w:b w:val="0"/>
        </w:rPr>
      </w:pPr>
      <w:r>
        <w:t>Minute</w:t>
      </w:r>
      <w:r>
        <w:rPr>
          <w:b w:val="0"/>
        </w:rPr>
        <w:t xml:space="preserve"> by Nicola McIntosh </w:t>
      </w:r>
    </w:p>
    <w:p w14:paraId="48B060F6" w14:textId="77777777" w:rsidR="00532953" w:rsidRDefault="00000000">
      <w:pPr>
        <w:pStyle w:val="BodyText"/>
      </w:pPr>
      <w:r>
        <w:t>Minutes were approved as a correct record.</w:t>
      </w:r>
    </w:p>
    <w:p w14:paraId="54B53C9C" w14:textId="77777777" w:rsidR="00532953" w:rsidRDefault="00000000">
      <w:pPr>
        <w:pStyle w:val="Heading2"/>
      </w:pPr>
      <w:r>
        <w:t>3.0 Minutes of the Finance, Audit &amp; Risk Sub Committee 13th August 2025</w:t>
      </w:r>
    </w:p>
    <w:p w14:paraId="47E30C48" w14:textId="77777777" w:rsidR="00532953" w:rsidRDefault="00000000">
      <w:pPr>
        <w:pStyle w:val="BodyText"/>
      </w:pPr>
      <w:r>
        <w:t>Purpose - For Approval</w:t>
      </w:r>
    </w:p>
    <w:p w14:paraId="6C5AF74D" w14:textId="77777777" w:rsidR="00532953" w:rsidRDefault="00532953">
      <w:pPr>
        <w:pStyle w:val="HorizontalLine"/>
      </w:pPr>
    </w:p>
    <w:p w14:paraId="78CE3A4F" w14:textId="77777777" w:rsidR="00532953" w:rsidRDefault="00000000">
      <w:pPr>
        <w:pStyle w:val="Heading4"/>
        <w:rPr>
          <w:b w:val="0"/>
        </w:rPr>
      </w:pPr>
      <w:r>
        <w:t>Minute</w:t>
      </w:r>
      <w:r>
        <w:rPr>
          <w:b w:val="0"/>
        </w:rPr>
        <w:t xml:space="preserve"> by Nicola McIntosh </w:t>
      </w:r>
    </w:p>
    <w:p w14:paraId="1A9FD3ED" w14:textId="77777777" w:rsidR="00532953" w:rsidRDefault="00000000">
      <w:pPr>
        <w:pStyle w:val="BodyText"/>
      </w:pPr>
      <w:r>
        <w:t>Minutes were approved as a correct record.</w:t>
      </w:r>
    </w:p>
    <w:p w14:paraId="6674F13A" w14:textId="77777777" w:rsidR="00532953" w:rsidRDefault="00000000">
      <w:pPr>
        <w:pStyle w:val="Heading2"/>
      </w:pPr>
      <w:r>
        <w:t>4.0 Minutes of the Service Delivery Sub Committee 3rd September 2025</w:t>
      </w:r>
    </w:p>
    <w:p w14:paraId="2F5730C9" w14:textId="77777777" w:rsidR="00532953" w:rsidRDefault="00000000">
      <w:pPr>
        <w:pStyle w:val="BodyText"/>
      </w:pPr>
      <w:r>
        <w:t>Purpose - For Approval</w:t>
      </w:r>
    </w:p>
    <w:p w14:paraId="3EF76C61" w14:textId="77777777" w:rsidR="00532953" w:rsidRDefault="00532953">
      <w:pPr>
        <w:pStyle w:val="HorizontalLine"/>
      </w:pPr>
    </w:p>
    <w:p w14:paraId="3505AB84" w14:textId="77777777" w:rsidR="00532953" w:rsidRDefault="00000000">
      <w:pPr>
        <w:pStyle w:val="Heading4"/>
        <w:rPr>
          <w:b w:val="0"/>
        </w:rPr>
      </w:pPr>
      <w:r>
        <w:t>Minute</w:t>
      </w:r>
      <w:r>
        <w:rPr>
          <w:b w:val="0"/>
        </w:rPr>
        <w:t xml:space="preserve"> by Nicola McIntosh </w:t>
      </w:r>
    </w:p>
    <w:p w14:paraId="3591BE78" w14:textId="77777777" w:rsidR="00532953" w:rsidRDefault="00000000">
      <w:pPr>
        <w:pStyle w:val="BodyText"/>
      </w:pPr>
      <w:r>
        <w:t>IMCD had a question around void properties, in Montrose. Asking whether it was deliberate that Montrose was missed within the minute, or was this an oversight? GR confirmed this was an oversight and will be corrected.</w:t>
      </w:r>
    </w:p>
    <w:p w14:paraId="7488F8A6" w14:textId="77777777" w:rsidR="00532953" w:rsidRDefault="00000000">
      <w:pPr>
        <w:pStyle w:val="BodyText"/>
      </w:pPr>
      <w:r>
        <w:t>IMCD asked regarding the agreements with Local Authorities and needing to incorporate in terms of agreement with Dundee City Council and should we have it for Angus Council too. LA explained that Angus Council do not have the same issues with section 5's as DCC do, but this is certainly something that can be arranged with AC.</w:t>
      </w:r>
    </w:p>
    <w:p w14:paraId="3A4A4D11" w14:textId="77777777" w:rsidR="00532953" w:rsidRDefault="00000000">
      <w:pPr>
        <w:pStyle w:val="BodyText"/>
      </w:pPr>
      <w:r>
        <w:t>IMCD asked about the contact with DCC regarding the Education Officer. GR confirmed that this has been shelved until next year, due to not being awarded funding. LA advised that we are progressing with the HEY project with other partners.</w:t>
      </w:r>
    </w:p>
    <w:p w14:paraId="47EDF12C" w14:textId="77777777" w:rsidR="00532953" w:rsidRDefault="00000000">
      <w:pPr>
        <w:pStyle w:val="BodyText"/>
      </w:pPr>
      <w:r>
        <w:t>IMCD asked GB when he is looking to review minutes. GB confirmed that this would be carried out in the next quarter.</w:t>
      </w:r>
    </w:p>
    <w:p w14:paraId="48544FBA" w14:textId="77777777" w:rsidR="00532953" w:rsidRDefault="00000000">
      <w:pPr>
        <w:pStyle w:val="BodyText"/>
      </w:pPr>
      <w:r>
        <w:t>Members approved the minutes as a correct record.</w:t>
      </w:r>
    </w:p>
    <w:p w14:paraId="65837FF7" w14:textId="77777777" w:rsidR="00532953" w:rsidRDefault="00532953">
      <w:pPr>
        <w:pStyle w:val="BodyText"/>
        <w:spacing w:after="0"/>
      </w:pPr>
    </w:p>
    <w:p w14:paraId="00D10811" w14:textId="77777777" w:rsidR="00532953" w:rsidRDefault="00532953">
      <w:pPr>
        <w:pStyle w:val="BodyText"/>
      </w:pPr>
    </w:p>
    <w:p w14:paraId="6E2F25C7" w14:textId="77777777" w:rsidR="00532953" w:rsidRDefault="00000000">
      <w:pPr>
        <w:pStyle w:val="Heading2"/>
      </w:pPr>
      <w:r>
        <w:lastRenderedPageBreak/>
        <w:t>5.0 Membership and Chair of Sub Committees</w:t>
      </w:r>
    </w:p>
    <w:p w14:paraId="21C92694" w14:textId="77777777" w:rsidR="00532953" w:rsidRDefault="00532953">
      <w:pPr>
        <w:pStyle w:val="HorizontalLine"/>
      </w:pPr>
    </w:p>
    <w:p w14:paraId="3CD9AE58" w14:textId="77777777" w:rsidR="00532953" w:rsidRDefault="00000000">
      <w:pPr>
        <w:pStyle w:val="Heading4"/>
        <w:rPr>
          <w:b w:val="0"/>
        </w:rPr>
      </w:pPr>
      <w:r>
        <w:t>Minute</w:t>
      </w:r>
      <w:r>
        <w:rPr>
          <w:b w:val="0"/>
        </w:rPr>
        <w:t xml:space="preserve"> by Nicola McIntosh </w:t>
      </w:r>
    </w:p>
    <w:p w14:paraId="060230C0" w14:textId="77777777" w:rsidR="00532953" w:rsidRDefault="00000000">
      <w:pPr>
        <w:pStyle w:val="BodyText"/>
      </w:pPr>
      <w:r>
        <w:t xml:space="preserve">GR explained that 3 potential board members have been identified via </w:t>
      </w:r>
      <w:proofErr w:type="spellStart"/>
      <w:r>
        <w:t>Cruin</w:t>
      </w:r>
      <w:proofErr w:type="spellEnd"/>
      <w:r>
        <w:t xml:space="preserve"> for HR, Digital and Sustainability. Members noted they are aware of the requirements of becoming a full board member.</w:t>
      </w:r>
    </w:p>
    <w:p w14:paraId="47DC5561" w14:textId="052A182B" w:rsidR="00532953" w:rsidRDefault="00000000">
      <w:pPr>
        <w:pStyle w:val="BodyText"/>
      </w:pPr>
      <w:r>
        <w:t xml:space="preserve">Chair of Sub Committees </w:t>
      </w:r>
      <w:r w:rsidR="00517789">
        <w:t>were agreed</w:t>
      </w:r>
      <w:r>
        <w:t xml:space="preserve"> as follows:</w:t>
      </w:r>
    </w:p>
    <w:p w14:paraId="04ED9688" w14:textId="77777777" w:rsidR="00532953" w:rsidRDefault="00000000">
      <w:pPr>
        <w:pStyle w:val="BodyText"/>
      </w:pPr>
      <w:r>
        <w:t>Chair - CI</w:t>
      </w:r>
    </w:p>
    <w:p w14:paraId="0D23946B" w14:textId="77777777" w:rsidR="00532953" w:rsidRDefault="00000000">
      <w:pPr>
        <w:pStyle w:val="BodyText"/>
      </w:pPr>
      <w:r>
        <w:t>Vice Chair - LMCD</w:t>
      </w:r>
    </w:p>
    <w:p w14:paraId="3A52203F" w14:textId="77777777" w:rsidR="00532953" w:rsidRDefault="00000000">
      <w:pPr>
        <w:pStyle w:val="BodyText"/>
      </w:pPr>
      <w:r>
        <w:t>FAR - IMCD (chair), HF, CI, SP, LMCD</w:t>
      </w:r>
    </w:p>
    <w:p w14:paraId="0AB81182" w14:textId="77777777" w:rsidR="00532953" w:rsidRDefault="00000000">
      <w:pPr>
        <w:pStyle w:val="BodyText"/>
      </w:pPr>
      <w:r>
        <w:t>SD Sub - CG (chair), HF, IMCD, JG, CI, FJ, SP</w:t>
      </w:r>
    </w:p>
    <w:p w14:paraId="3B76D1C9" w14:textId="77777777" w:rsidR="00532953" w:rsidRDefault="00000000">
      <w:pPr>
        <w:pStyle w:val="BodyText"/>
      </w:pPr>
      <w:r>
        <w:t>Dev - IMCD, SP, HF, CI</w:t>
      </w:r>
    </w:p>
    <w:p w14:paraId="32D7B318" w14:textId="77777777" w:rsidR="00532953" w:rsidRDefault="00000000">
      <w:pPr>
        <w:pStyle w:val="BodyText"/>
      </w:pPr>
      <w:r>
        <w:t>Remuneration - LMCD, IMCD, HF, SP, CI</w:t>
      </w:r>
    </w:p>
    <w:p w14:paraId="1725C4A9" w14:textId="77777777" w:rsidR="00532953" w:rsidRDefault="00000000">
      <w:pPr>
        <w:pStyle w:val="BodyText"/>
      </w:pPr>
      <w:r>
        <w:t>CG was not in attendance, GR to double check with her on which sub committees she would like to be a part of.</w:t>
      </w:r>
    </w:p>
    <w:p w14:paraId="4575C3B0" w14:textId="77777777" w:rsidR="00532953" w:rsidRDefault="00000000">
      <w:pPr>
        <w:pStyle w:val="Heading2"/>
      </w:pPr>
      <w:r>
        <w:t>6.0 Annual Data Protection Report</w:t>
      </w:r>
    </w:p>
    <w:p w14:paraId="51E119FE" w14:textId="77777777" w:rsidR="00532953" w:rsidRDefault="00000000">
      <w:pPr>
        <w:pStyle w:val="BodyText"/>
      </w:pPr>
      <w:r>
        <w:t>Purpose - For Approval</w:t>
      </w:r>
    </w:p>
    <w:p w14:paraId="43AF040F" w14:textId="77777777" w:rsidR="00532953" w:rsidRDefault="00532953">
      <w:pPr>
        <w:pStyle w:val="HorizontalLine"/>
      </w:pPr>
    </w:p>
    <w:p w14:paraId="2C3B84AC" w14:textId="77777777" w:rsidR="00532953" w:rsidRDefault="00000000">
      <w:pPr>
        <w:pStyle w:val="Heading4"/>
        <w:rPr>
          <w:b w:val="0"/>
        </w:rPr>
      </w:pPr>
      <w:r>
        <w:t>Minute</w:t>
      </w:r>
      <w:r>
        <w:rPr>
          <w:b w:val="0"/>
        </w:rPr>
        <w:t xml:space="preserve"> by Nicola McIntosh </w:t>
      </w:r>
    </w:p>
    <w:p w14:paraId="025D906E" w14:textId="77777777" w:rsidR="00532953" w:rsidRDefault="00000000">
      <w:pPr>
        <w:pStyle w:val="BodyText"/>
      </w:pPr>
      <w:r>
        <w:t>GR presented the Annual Data Protection Report for noting and any questions.</w:t>
      </w:r>
    </w:p>
    <w:p w14:paraId="2A6EC6BB" w14:textId="77777777" w:rsidR="00532953" w:rsidRDefault="00000000">
      <w:pPr>
        <w:pStyle w:val="BodyText"/>
      </w:pPr>
      <w:r>
        <w:t xml:space="preserve">IMCD noticed the contract expires in </w:t>
      </w:r>
      <w:proofErr w:type="gramStart"/>
      <w:r>
        <w:t>2026, and</w:t>
      </w:r>
      <w:proofErr w:type="gramEnd"/>
      <w:r>
        <w:t xml:space="preserve"> asks if there is a way of extending this. GR to speak to DJ about this.</w:t>
      </w:r>
    </w:p>
    <w:p w14:paraId="5C0E8491" w14:textId="77777777" w:rsidR="00532953" w:rsidRDefault="00000000">
      <w:pPr>
        <w:pStyle w:val="BodyText"/>
      </w:pPr>
      <w:r>
        <w:t>Board members commended the work of Information Law Solutions and noted the contents of the report.</w:t>
      </w:r>
    </w:p>
    <w:p w14:paraId="7122EF46" w14:textId="77777777" w:rsidR="00532953" w:rsidRDefault="00000000">
      <w:pPr>
        <w:pStyle w:val="Heading2"/>
      </w:pPr>
      <w:r>
        <w:t>7.0 Annual Assurance Statement</w:t>
      </w:r>
    </w:p>
    <w:p w14:paraId="644243D1" w14:textId="77777777" w:rsidR="00532953" w:rsidRDefault="00000000">
      <w:pPr>
        <w:pStyle w:val="BodyText"/>
      </w:pPr>
      <w:r>
        <w:t>Purpose - For Approval</w:t>
      </w:r>
    </w:p>
    <w:p w14:paraId="5D309EA3" w14:textId="77777777" w:rsidR="00532953" w:rsidRDefault="00532953">
      <w:pPr>
        <w:pStyle w:val="HorizontalLine"/>
      </w:pPr>
    </w:p>
    <w:p w14:paraId="2D42BAC4" w14:textId="77777777" w:rsidR="00532953" w:rsidRDefault="00000000">
      <w:pPr>
        <w:pStyle w:val="Heading4"/>
        <w:rPr>
          <w:b w:val="0"/>
        </w:rPr>
      </w:pPr>
      <w:r>
        <w:t>Minute</w:t>
      </w:r>
      <w:r>
        <w:rPr>
          <w:b w:val="0"/>
        </w:rPr>
        <w:t xml:space="preserve"> by Nicola McIntosh </w:t>
      </w:r>
    </w:p>
    <w:p w14:paraId="7403CC17" w14:textId="77777777" w:rsidR="00532953" w:rsidRDefault="00000000">
      <w:pPr>
        <w:pStyle w:val="BodyText"/>
      </w:pPr>
      <w:r>
        <w:t xml:space="preserve">GR thanked the board members that were part of the Annual Assurance Working group, explaining that we are required by the regulator to submit an annual assurance statement based on a review of our evidence. Members noted that last </w:t>
      </w:r>
      <w:proofErr w:type="spellStart"/>
      <w:proofErr w:type="gramStart"/>
      <w:r>
        <w:t>years</w:t>
      </w:r>
      <w:proofErr w:type="spellEnd"/>
      <w:proofErr w:type="gramEnd"/>
      <w:r>
        <w:t xml:space="preserve"> statement coincided with an internal </w:t>
      </w:r>
      <w:proofErr w:type="gramStart"/>
      <w:r>
        <w:t>audit</w:t>
      </w:r>
      <w:proofErr w:type="gramEnd"/>
      <w:r>
        <w:t xml:space="preserve"> and this was built on for this year.</w:t>
      </w:r>
    </w:p>
    <w:p w14:paraId="75C4E1FA" w14:textId="77777777" w:rsidR="00532953" w:rsidRDefault="00000000">
      <w:pPr>
        <w:pStyle w:val="BodyText"/>
      </w:pPr>
      <w:r>
        <w:t>Members noted and approved the Annual Assurance Statement for signing and submission to SHR by 31st October.</w:t>
      </w:r>
    </w:p>
    <w:p w14:paraId="50126A9E" w14:textId="77777777" w:rsidR="00532953" w:rsidRDefault="00000000">
      <w:pPr>
        <w:pStyle w:val="Heading2"/>
      </w:pPr>
      <w:r>
        <w:lastRenderedPageBreak/>
        <w:t>8.0 Tenants Report on Charter</w:t>
      </w:r>
    </w:p>
    <w:p w14:paraId="6D912243" w14:textId="77777777" w:rsidR="00532953" w:rsidRDefault="00000000">
      <w:pPr>
        <w:pStyle w:val="BodyText"/>
      </w:pPr>
      <w:r>
        <w:t>Purpose - For Approval</w:t>
      </w:r>
    </w:p>
    <w:p w14:paraId="73DC4FA2" w14:textId="77777777" w:rsidR="00532953" w:rsidRDefault="00532953">
      <w:pPr>
        <w:pStyle w:val="HorizontalLine"/>
      </w:pPr>
    </w:p>
    <w:p w14:paraId="65E7FE3F" w14:textId="77777777" w:rsidR="00532953" w:rsidRDefault="00000000">
      <w:pPr>
        <w:pStyle w:val="Heading4"/>
        <w:rPr>
          <w:b w:val="0"/>
        </w:rPr>
      </w:pPr>
      <w:r>
        <w:t>Minute</w:t>
      </w:r>
      <w:r>
        <w:rPr>
          <w:b w:val="0"/>
        </w:rPr>
        <w:t xml:space="preserve"> by Nicola McIntosh </w:t>
      </w:r>
    </w:p>
    <w:p w14:paraId="1011B598" w14:textId="77777777" w:rsidR="00532953" w:rsidRDefault="00000000">
      <w:pPr>
        <w:pStyle w:val="BodyText"/>
      </w:pPr>
      <w:r>
        <w:t>SHR requires us to produce an annual report on our charter indicators. GR explained a huge amount of work goes in to producing this report.</w:t>
      </w:r>
    </w:p>
    <w:p w14:paraId="7792031E" w14:textId="77777777" w:rsidR="00532953" w:rsidRDefault="00000000">
      <w:pPr>
        <w:pStyle w:val="BodyText"/>
      </w:pPr>
      <w:r>
        <w:t>Members noted and approved the Annual Report on Charter.</w:t>
      </w:r>
    </w:p>
    <w:p w14:paraId="60DC1F2B" w14:textId="77777777" w:rsidR="00532953" w:rsidRDefault="00000000">
      <w:pPr>
        <w:pStyle w:val="Heading2"/>
      </w:pPr>
      <w:r>
        <w:t>9.0 Senior Officer Appraisal Report</w:t>
      </w:r>
    </w:p>
    <w:p w14:paraId="77A4968D" w14:textId="77777777" w:rsidR="00532953" w:rsidRDefault="00000000">
      <w:pPr>
        <w:pStyle w:val="BodyText"/>
      </w:pPr>
      <w:r>
        <w:t>Purpose - For Noting</w:t>
      </w:r>
    </w:p>
    <w:p w14:paraId="00308893" w14:textId="77777777" w:rsidR="00532953" w:rsidRDefault="00532953">
      <w:pPr>
        <w:pStyle w:val="HorizontalLine"/>
      </w:pPr>
    </w:p>
    <w:p w14:paraId="60F431DD" w14:textId="77777777" w:rsidR="00532953" w:rsidRDefault="00000000">
      <w:pPr>
        <w:pStyle w:val="Heading4"/>
        <w:rPr>
          <w:b w:val="0"/>
        </w:rPr>
      </w:pPr>
      <w:r>
        <w:t>Minute</w:t>
      </w:r>
      <w:r>
        <w:rPr>
          <w:b w:val="0"/>
        </w:rPr>
        <w:t xml:space="preserve"> by Nicola McIntosh </w:t>
      </w:r>
    </w:p>
    <w:p w14:paraId="1329C98D" w14:textId="77777777" w:rsidR="00532953" w:rsidRDefault="00000000">
      <w:pPr>
        <w:pStyle w:val="BodyText"/>
      </w:pPr>
      <w:r>
        <w:t>CI advised that he completed GR's annual appraisal and explained GR has exceeded expectations throughout the year.</w:t>
      </w:r>
    </w:p>
    <w:p w14:paraId="576B41B7" w14:textId="77777777" w:rsidR="00532953" w:rsidRDefault="00000000">
      <w:pPr>
        <w:pStyle w:val="BodyText"/>
      </w:pPr>
      <w:r>
        <w:t>Board members commended the work of GR as CEO. </w:t>
      </w:r>
    </w:p>
    <w:p w14:paraId="480BE786" w14:textId="77777777" w:rsidR="00532953" w:rsidRDefault="00000000">
      <w:pPr>
        <w:pStyle w:val="BodyText"/>
      </w:pPr>
      <w:r>
        <w:t xml:space="preserve">IMCD asked GR if there is more the board can do to support. GR advised nothing </w:t>
      </w:r>
      <w:proofErr w:type="gramStart"/>
      <w:r>
        <w:t>at the moment</w:t>
      </w:r>
      <w:proofErr w:type="gramEnd"/>
      <w:r>
        <w:t>.</w:t>
      </w:r>
    </w:p>
    <w:p w14:paraId="1C5F3127" w14:textId="77777777" w:rsidR="00532953" w:rsidRDefault="00000000">
      <w:pPr>
        <w:pStyle w:val="Heading2"/>
      </w:pPr>
      <w:r>
        <w:t>10.0 CEO Workplan</w:t>
      </w:r>
    </w:p>
    <w:p w14:paraId="0AED64DC" w14:textId="77777777" w:rsidR="00532953" w:rsidRDefault="00000000">
      <w:pPr>
        <w:pStyle w:val="BodyText"/>
      </w:pPr>
      <w:r>
        <w:t>Purpose - For Noting</w:t>
      </w:r>
    </w:p>
    <w:p w14:paraId="50430E88" w14:textId="77777777" w:rsidR="00532953" w:rsidRDefault="00532953">
      <w:pPr>
        <w:pStyle w:val="HorizontalLine"/>
      </w:pPr>
    </w:p>
    <w:p w14:paraId="3791639B" w14:textId="77777777" w:rsidR="00532953" w:rsidRDefault="00000000">
      <w:pPr>
        <w:pStyle w:val="Heading4"/>
        <w:rPr>
          <w:b w:val="0"/>
        </w:rPr>
      </w:pPr>
      <w:r>
        <w:t>Minute</w:t>
      </w:r>
      <w:r>
        <w:rPr>
          <w:b w:val="0"/>
        </w:rPr>
        <w:t xml:space="preserve"> by Nicola McIntosh </w:t>
      </w:r>
    </w:p>
    <w:p w14:paraId="224D318E" w14:textId="77777777" w:rsidR="00532953" w:rsidRDefault="00000000">
      <w:pPr>
        <w:pStyle w:val="BodyText"/>
      </w:pPr>
      <w:r>
        <w:t>GR presented the CEO Workplan.</w:t>
      </w:r>
    </w:p>
    <w:p w14:paraId="5F9E0D50" w14:textId="77777777" w:rsidR="00532953" w:rsidRDefault="00000000">
      <w:pPr>
        <w:pStyle w:val="BodyText"/>
      </w:pPr>
      <w:r>
        <w:t xml:space="preserve">GR advised that an update had been published while off on holiday which implied that landlords were going to have to meet a different standard relating to heat loss and </w:t>
      </w:r>
      <w:proofErr w:type="gramStart"/>
      <w:r>
        <w:t>EPC's</w:t>
      </w:r>
      <w:proofErr w:type="gramEnd"/>
      <w:r>
        <w:t xml:space="preserve"> were going to have to be carried out every 5 years instead of 10 years. This is another factor and increased expense that will need to be included in the Asset Management strategy and in future business planning to reflect new and increase costs.</w:t>
      </w:r>
    </w:p>
    <w:p w14:paraId="6889708C" w14:textId="77777777" w:rsidR="00532953" w:rsidRDefault="00000000">
      <w:pPr>
        <w:pStyle w:val="BodyText"/>
      </w:pPr>
      <w:r>
        <w:t>Members noted that we are weeks away from achieving Cyber Essentials accreditation and we hope to have achieved Cyber Essentials Plus by the end of the year.</w:t>
      </w:r>
    </w:p>
    <w:p w14:paraId="09B9CFEE" w14:textId="77777777" w:rsidR="00532953" w:rsidRDefault="00000000">
      <w:pPr>
        <w:pStyle w:val="BodyText"/>
      </w:pPr>
      <w:r>
        <w:t>GR explained that the Sustainability Strategy is tied up with the Asset Management Strategy.</w:t>
      </w:r>
    </w:p>
    <w:p w14:paraId="50D796DA" w14:textId="1EC5B345" w:rsidR="00532953" w:rsidRDefault="00D179CD" w:rsidP="00D179CD">
      <w:pPr>
        <w:rPr>
          <w:rFonts w:ascii="Arial" w:hAnsi="Arial" w:cs="Arial"/>
        </w:rPr>
      </w:pPr>
      <w:r w:rsidRPr="005D40D1">
        <w:rPr>
          <w:rFonts w:ascii="Arial" w:hAnsi="Arial" w:cs="Arial"/>
        </w:rPr>
        <w:t>[REDACTED – CONFIDENTIAL INFORMATION]</w:t>
      </w:r>
    </w:p>
    <w:p w14:paraId="0A9EC4B0" w14:textId="77777777" w:rsidR="00D179CD" w:rsidRPr="00D179CD" w:rsidRDefault="00D179CD" w:rsidP="00D179CD">
      <w:pPr>
        <w:rPr>
          <w:rFonts w:ascii="Arial" w:hAnsi="Arial" w:cs="Arial"/>
        </w:rPr>
      </w:pPr>
    </w:p>
    <w:p w14:paraId="69DBF9CC" w14:textId="07EC45C5" w:rsidR="00532953" w:rsidRPr="00D179CD" w:rsidRDefault="00D179CD" w:rsidP="00D179CD">
      <w:pPr>
        <w:rPr>
          <w:rFonts w:ascii="Arial" w:hAnsi="Arial" w:cs="Arial"/>
        </w:rPr>
      </w:pPr>
      <w:r w:rsidRPr="005D40D1">
        <w:rPr>
          <w:rFonts w:ascii="Arial" w:hAnsi="Arial" w:cs="Arial"/>
        </w:rPr>
        <w:t>[REDACTED – CONFIDENTIAL INFORMATION]</w:t>
      </w:r>
    </w:p>
    <w:p w14:paraId="2ACCAAFC" w14:textId="77777777" w:rsidR="00532953" w:rsidRDefault="00000000">
      <w:pPr>
        <w:pStyle w:val="Heading2"/>
      </w:pPr>
      <w:r>
        <w:t>12.0 HR Support</w:t>
      </w:r>
    </w:p>
    <w:p w14:paraId="08C84BE9" w14:textId="77777777" w:rsidR="00532953" w:rsidRDefault="00000000">
      <w:pPr>
        <w:pStyle w:val="BodyText"/>
      </w:pPr>
      <w:r>
        <w:t>Purpose - For Approval</w:t>
      </w:r>
    </w:p>
    <w:p w14:paraId="0714CC44" w14:textId="77777777" w:rsidR="00532953" w:rsidRDefault="00532953">
      <w:pPr>
        <w:pStyle w:val="HorizontalLine"/>
      </w:pPr>
    </w:p>
    <w:p w14:paraId="43ECFD08" w14:textId="77777777" w:rsidR="00532953" w:rsidRDefault="00000000">
      <w:pPr>
        <w:pStyle w:val="Heading4"/>
        <w:rPr>
          <w:b w:val="0"/>
        </w:rPr>
      </w:pPr>
      <w:r>
        <w:lastRenderedPageBreak/>
        <w:t>Minute</w:t>
      </w:r>
      <w:r>
        <w:rPr>
          <w:b w:val="0"/>
        </w:rPr>
        <w:t xml:space="preserve"> by Nicola McIntosh </w:t>
      </w:r>
    </w:p>
    <w:p w14:paraId="75B3FBD0" w14:textId="77777777" w:rsidR="00532953" w:rsidRDefault="00000000">
      <w:pPr>
        <w:pStyle w:val="BodyText"/>
      </w:pPr>
      <w:r>
        <w:t>GR presented the HR Support report for board to consider. </w:t>
      </w:r>
    </w:p>
    <w:p w14:paraId="1557040F" w14:textId="77777777" w:rsidR="00532953" w:rsidRDefault="00000000">
      <w:pPr>
        <w:pStyle w:val="BodyText"/>
      </w:pPr>
      <w:r>
        <w:t>SP declared a potential conflict of interest in this item and stepped out of the room.</w:t>
      </w:r>
    </w:p>
    <w:p w14:paraId="26AA576A" w14:textId="77777777" w:rsidR="00532953" w:rsidRDefault="00000000">
      <w:pPr>
        <w:pStyle w:val="BodyText"/>
      </w:pPr>
      <w:r>
        <w:t xml:space="preserve">Members examined the report and </w:t>
      </w:r>
      <w:proofErr w:type="gramStart"/>
      <w:r>
        <w:t>approve</w:t>
      </w:r>
      <w:proofErr w:type="gramEnd"/>
      <w:r>
        <w:t xml:space="preserve"> GR to proceed with the purchase of Mentor and its Employee Assistance </w:t>
      </w:r>
      <w:proofErr w:type="spellStart"/>
      <w:r>
        <w:t>Programme</w:t>
      </w:r>
      <w:proofErr w:type="spellEnd"/>
      <w:r>
        <w:t xml:space="preserve"> and advise EVH that AHA will not be renewing their membership in January 2026.</w:t>
      </w:r>
    </w:p>
    <w:p w14:paraId="096540D5" w14:textId="77777777" w:rsidR="00532953" w:rsidRDefault="00000000">
      <w:pPr>
        <w:pStyle w:val="Heading2"/>
      </w:pPr>
      <w:r>
        <w:t>13.0 Health &amp; Safety Report</w:t>
      </w:r>
    </w:p>
    <w:p w14:paraId="0C74CF33" w14:textId="77777777" w:rsidR="00532953" w:rsidRDefault="00000000">
      <w:pPr>
        <w:pStyle w:val="BodyText"/>
      </w:pPr>
      <w:r>
        <w:t>Purpose - For Noting</w:t>
      </w:r>
    </w:p>
    <w:p w14:paraId="783D8442" w14:textId="77777777" w:rsidR="00532953" w:rsidRDefault="00532953">
      <w:pPr>
        <w:pStyle w:val="HorizontalLine"/>
      </w:pPr>
    </w:p>
    <w:p w14:paraId="6B07C2AC" w14:textId="77777777" w:rsidR="00532953" w:rsidRDefault="00000000">
      <w:pPr>
        <w:pStyle w:val="Heading4"/>
        <w:rPr>
          <w:b w:val="0"/>
        </w:rPr>
      </w:pPr>
      <w:r>
        <w:t>Minute</w:t>
      </w:r>
      <w:r>
        <w:rPr>
          <w:b w:val="0"/>
        </w:rPr>
        <w:t xml:space="preserve"> by Nicola McIntosh </w:t>
      </w:r>
    </w:p>
    <w:p w14:paraId="23C43380" w14:textId="77777777" w:rsidR="00532953" w:rsidRDefault="00000000">
      <w:pPr>
        <w:pStyle w:val="BodyText"/>
      </w:pPr>
      <w:r>
        <w:t xml:space="preserve">GR presented the Health &amp; Safety </w:t>
      </w:r>
      <w:proofErr w:type="gramStart"/>
      <w:r>
        <w:t>Report</w:t>
      </w:r>
      <w:proofErr w:type="gramEnd"/>
      <w:r>
        <w:t xml:space="preserve"> which is now being reported quarterly, explaining that Chris Scott is currently working on a new H&amp;S Control Manual.</w:t>
      </w:r>
    </w:p>
    <w:p w14:paraId="31975A2D" w14:textId="77777777" w:rsidR="00532953" w:rsidRDefault="00000000">
      <w:pPr>
        <w:pStyle w:val="BodyText"/>
      </w:pPr>
      <w:r>
        <w:t>GR hopes to have a lot of the red items removed from the action plan by the next quarter.</w:t>
      </w:r>
    </w:p>
    <w:p w14:paraId="2C4C2DA5" w14:textId="77777777" w:rsidR="00532953" w:rsidRDefault="00000000">
      <w:pPr>
        <w:pStyle w:val="BodyText"/>
      </w:pPr>
      <w:r>
        <w:t>Members noted and approved the contents of the H&amp;S Report.</w:t>
      </w:r>
    </w:p>
    <w:p w14:paraId="414DA988" w14:textId="77777777" w:rsidR="00532953" w:rsidRDefault="00000000">
      <w:pPr>
        <w:pStyle w:val="Heading2"/>
      </w:pPr>
      <w:r>
        <w:t>14.0 Governance Report</w:t>
      </w:r>
    </w:p>
    <w:p w14:paraId="5B6DAF1E" w14:textId="77777777" w:rsidR="00532953" w:rsidRDefault="00000000">
      <w:pPr>
        <w:pStyle w:val="BodyText"/>
      </w:pPr>
      <w:r>
        <w:t>Purpose - For Information</w:t>
      </w:r>
    </w:p>
    <w:p w14:paraId="19E3F8DA" w14:textId="77777777" w:rsidR="00532953" w:rsidRDefault="00532953">
      <w:pPr>
        <w:pStyle w:val="HorizontalLine"/>
      </w:pPr>
    </w:p>
    <w:p w14:paraId="59CE8CB3" w14:textId="77777777" w:rsidR="00532953" w:rsidRDefault="00000000">
      <w:pPr>
        <w:pStyle w:val="Heading4"/>
        <w:rPr>
          <w:b w:val="0"/>
        </w:rPr>
      </w:pPr>
      <w:r>
        <w:t>Minute</w:t>
      </w:r>
      <w:r>
        <w:rPr>
          <w:b w:val="0"/>
        </w:rPr>
        <w:t xml:space="preserve"> by Nicola McIntosh </w:t>
      </w:r>
    </w:p>
    <w:p w14:paraId="63F89022" w14:textId="77777777" w:rsidR="00532953" w:rsidRDefault="00000000">
      <w:pPr>
        <w:pStyle w:val="BodyText"/>
      </w:pPr>
      <w:r>
        <w:t>GB presented the Governance Report explaining that this report sits separately from staff.</w:t>
      </w:r>
    </w:p>
    <w:p w14:paraId="0D540894" w14:textId="77777777" w:rsidR="00532953" w:rsidRDefault="00000000">
      <w:pPr>
        <w:pStyle w:val="BodyText"/>
      </w:pPr>
      <w:r>
        <w:t>Members noted that this was an initial review on what we have and whether there are any gaps which allows an action plan to be formed. GB explained that there is very little of concern, this initial report will be used as a baseline and improve on things moving forward.</w:t>
      </w:r>
    </w:p>
    <w:p w14:paraId="1AFEF8BC" w14:textId="77777777" w:rsidR="00532953" w:rsidRDefault="00000000">
      <w:pPr>
        <w:pStyle w:val="BodyText"/>
      </w:pPr>
      <w:r>
        <w:t>IMCD feels a report twice yearly and an action plan coming to each board would suffice.</w:t>
      </w:r>
    </w:p>
    <w:p w14:paraId="047F94E9" w14:textId="77777777" w:rsidR="00532953" w:rsidRDefault="00000000">
      <w:pPr>
        <w:pStyle w:val="BodyText"/>
      </w:pPr>
      <w:r>
        <w:t>Members noted and approved the contents of the governance report.</w:t>
      </w:r>
    </w:p>
    <w:p w14:paraId="1C0F7331" w14:textId="77777777" w:rsidR="00532953" w:rsidRDefault="00000000">
      <w:pPr>
        <w:pStyle w:val="Heading2"/>
      </w:pPr>
      <w:r>
        <w:t xml:space="preserve">15.0 </w:t>
      </w:r>
      <w:proofErr w:type="spellStart"/>
      <w:r>
        <w:t>Pitreuchie</w:t>
      </w:r>
      <w:proofErr w:type="spellEnd"/>
      <w:r>
        <w:t xml:space="preserve"> Kitchens Report</w:t>
      </w:r>
    </w:p>
    <w:p w14:paraId="17C2E17D" w14:textId="77777777" w:rsidR="00532953" w:rsidRDefault="00000000">
      <w:pPr>
        <w:pStyle w:val="BodyText"/>
      </w:pPr>
      <w:r>
        <w:t>Purpose - For Approval</w:t>
      </w:r>
    </w:p>
    <w:p w14:paraId="2A514537" w14:textId="77777777" w:rsidR="00532953" w:rsidRDefault="00532953">
      <w:pPr>
        <w:pStyle w:val="HorizontalLine"/>
      </w:pPr>
    </w:p>
    <w:p w14:paraId="0AD9096E" w14:textId="77777777" w:rsidR="00532953" w:rsidRDefault="00000000">
      <w:pPr>
        <w:pStyle w:val="Heading4"/>
        <w:rPr>
          <w:b w:val="0"/>
        </w:rPr>
      </w:pPr>
      <w:r>
        <w:t>Minute</w:t>
      </w:r>
      <w:r>
        <w:rPr>
          <w:b w:val="0"/>
        </w:rPr>
        <w:t xml:space="preserve"> by Nicola McIntosh </w:t>
      </w:r>
    </w:p>
    <w:p w14:paraId="434B6826" w14:textId="77777777" w:rsidR="00532953" w:rsidRDefault="00000000">
      <w:pPr>
        <w:pStyle w:val="BodyText"/>
      </w:pPr>
      <w:r>
        <w:t xml:space="preserve">KL explained that there are 33 properties identified as needing replacement kitchens, 8 need replacement electric heating, 9 need hot water cylinders and 35 would benefit from consumer unit replacements. Members noted that any boilers that are older than 15 years will be included in a separate boiler replacement </w:t>
      </w:r>
      <w:proofErr w:type="spellStart"/>
      <w:r>
        <w:t>programme</w:t>
      </w:r>
      <w:proofErr w:type="spellEnd"/>
      <w:r>
        <w:t xml:space="preserve"> of works.</w:t>
      </w:r>
    </w:p>
    <w:p w14:paraId="4B7DD2BE" w14:textId="77777777" w:rsidR="00532953" w:rsidRDefault="00000000">
      <w:pPr>
        <w:pStyle w:val="BodyText"/>
      </w:pPr>
      <w:r>
        <w:t>KL explained that the offer from MPS Housing is consistent with current market trends and there are no concerns over the tender level.</w:t>
      </w:r>
      <w:r>
        <w:br/>
        <w:t>Board examined the report and approved the appointment of MPS Housing for this contract.</w:t>
      </w:r>
    </w:p>
    <w:p w14:paraId="46562409" w14:textId="77777777" w:rsidR="00532953" w:rsidRDefault="00000000">
      <w:pPr>
        <w:pStyle w:val="Heading2"/>
      </w:pPr>
      <w:r>
        <w:lastRenderedPageBreak/>
        <w:t>16.0 Health &amp; Safety Policy</w:t>
      </w:r>
    </w:p>
    <w:p w14:paraId="71B14E00" w14:textId="77777777" w:rsidR="00532953" w:rsidRDefault="00000000">
      <w:pPr>
        <w:pStyle w:val="BodyText"/>
      </w:pPr>
      <w:r>
        <w:t>Purpose - For Decision</w:t>
      </w:r>
    </w:p>
    <w:p w14:paraId="3A0A42F2" w14:textId="77777777" w:rsidR="00532953" w:rsidRDefault="00532953">
      <w:pPr>
        <w:pStyle w:val="HorizontalLine"/>
      </w:pPr>
    </w:p>
    <w:p w14:paraId="36B71BF3" w14:textId="77777777" w:rsidR="00532953" w:rsidRDefault="00000000">
      <w:pPr>
        <w:pStyle w:val="Heading4"/>
        <w:rPr>
          <w:b w:val="0"/>
        </w:rPr>
      </w:pPr>
      <w:r>
        <w:t>Minute</w:t>
      </w:r>
      <w:r>
        <w:rPr>
          <w:b w:val="0"/>
        </w:rPr>
        <w:t xml:space="preserve"> by Nicola McIntosh </w:t>
      </w:r>
    </w:p>
    <w:p w14:paraId="1585DA4A" w14:textId="77777777" w:rsidR="00532953" w:rsidRDefault="00000000">
      <w:pPr>
        <w:pStyle w:val="BodyText"/>
      </w:pPr>
      <w:r>
        <w:t>GR explained that this has been rewritten by Chris Scott with a shorter written statement and the H&amp;S Manual sitting behind it.</w:t>
      </w:r>
    </w:p>
    <w:p w14:paraId="56D032BE" w14:textId="77777777" w:rsidR="00532953" w:rsidRDefault="00000000">
      <w:pPr>
        <w:pStyle w:val="BodyText"/>
      </w:pPr>
      <w:r>
        <w:t xml:space="preserve">Members noted and approved the Health &amp; Safety Policy. GR advised that all staff </w:t>
      </w:r>
      <w:proofErr w:type="gramStart"/>
      <w:r>
        <w:t>will</w:t>
      </w:r>
      <w:proofErr w:type="gramEnd"/>
      <w:r>
        <w:t xml:space="preserve"> sign the policy off at the Staff Meeting in December.</w:t>
      </w:r>
    </w:p>
    <w:p w14:paraId="4168048B" w14:textId="77777777" w:rsidR="00532953" w:rsidRDefault="00000000">
      <w:pPr>
        <w:pStyle w:val="Heading2"/>
      </w:pPr>
      <w:r>
        <w:t>17.0 Model Publication Scheme</w:t>
      </w:r>
    </w:p>
    <w:p w14:paraId="4E832661" w14:textId="77777777" w:rsidR="00532953" w:rsidRDefault="00000000">
      <w:pPr>
        <w:pStyle w:val="BodyText"/>
      </w:pPr>
      <w:r>
        <w:t>Purpose - For Approval</w:t>
      </w:r>
    </w:p>
    <w:p w14:paraId="186447EF" w14:textId="77777777" w:rsidR="00532953" w:rsidRDefault="00532953">
      <w:pPr>
        <w:pStyle w:val="HorizontalLine"/>
      </w:pPr>
    </w:p>
    <w:p w14:paraId="5A28567E" w14:textId="77777777" w:rsidR="00532953" w:rsidRDefault="00000000">
      <w:pPr>
        <w:pStyle w:val="Heading4"/>
        <w:rPr>
          <w:b w:val="0"/>
        </w:rPr>
      </w:pPr>
      <w:r>
        <w:t>Minute</w:t>
      </w:r>
      <w:r>
        <w:rPr>
          <w:b w:val="0"/>
        </w:rPr>
        <w:t xml:space="preserve"> by Nicola McIntosh </w:t>
      </w:r>
    </w:p>
    <w:p w14:paraId="67E15ED5" w14:textId="77777777" w:rsidR="00532953" w:rsidRDefault="00000000">
      <w:pPr>
        <w:pStyle w:val="BodyText"/>
      </w:pPr>
      <w:r>
        <w:t>GR explained that the Model Publication Scheme is due for review, explaining that there are very few changes to it due it being legislative.</w:t>
      </w:r>
    </w:p>
    <w:p w14:paraId="70FA6597" w14:textId="77777777" w:rsidR="00532953" w:rsidRDefault="00000000">
      <w:pPr>
        <w:pStyle w:val="BodyText"/>
      </w:pPr>
      <w:r>
        <w:t>Members note and approve the review of the Model Publication Scheme.</w:t>
      </w:r>
    </w:p>
    <w:p w14:paraId="6E6B4901" w14:textId="77777777" w:rsidR="00532953" w:rsidRDefault="00000000">
      <w:pPr>
        <w:pStyle w:val="Heading2"/>
      </w:pPr>
      <w:r>
        <w:t>18.0 AOB</w:t>
      </w:r>
    </w:p>
    <w:p w14:paraId="24DCAEF0" w14:textId="77777777" w:rsidR="00532953" w:rsidRDefault="00000000">
      <w:pPr>
        <w:pStyle w:val="BodyText"/>
      </w:pPr>
      <w:r>
        <w:t>Purpose - For Information</w:t>
      </w:r>
    </w:p>
    <w:p w14:paraId="41300587" w14:textId="77777777" w:rsidR="00532953" w:rsidRDefault="00532953">
      <w:pPr>
        <w:pStyle w:val="HorizontalLine"/>
      </w:pPr>
    </w:p>
    <w:p w14:paraId="6A50EBCD" w14:textId="77777777" w:rsidR="00532953" w:rsidRDefault="00000000">
      <w:pPr>
        <w:pStyle w:val="Heading4"/>
        <w:rPr>
          <w:b w:val="0"/>
        </w:rPr>
      </w:pPr>
      <w:r>
        <w:t>Minute</w:t>
      </w:r>
      <w:r>
        <w:rPr>
          <w:b w:val="0"/>
        </w:rPr>
        <w:t xml:space="preserve"> by Nicola McIntosh </w:t>
      </w:r>
    </w:p>
    <w:p w14:paraId="3D72F68F" w14:textId="77777777" w:rsidR="00532953" w:rsidRDefault="00000000">
      <w:pPr>
        <w:pStyle w:val="BodyText"/>
        <w:rPr>
          <w:b/>
        </w:rPr>
      </w:pPr>
      <w:r>
        <w:rPr>
          <w:b/>
        </w:rPr>
        <w:t>Board appraisals update</w:t>
      </w:r>
    </w:p>
    <w:p w14:paraId="7E6992AE" w14:textId="77777777" w:rsidR="00532953" w:rsidRDefault="00532953">
      <w:pPr>
        <w:pStyle w:val="BodyText"/>
      </w:pPr>
    </w:p>
    <w:p w14:paraId="332D0909" w14:textId="77777777" w:rsidR="00532953" w:rsidRDefault="00000000">
      <w:pPr>
        <w:pStyle w:val="BodyText"/>
      </w:pPr>
      <w:r>
        <w:t xml:space="preserve">GR advised that this </w:t>
      </w:r>
      <w:proofErr w:type="spellStart"/>
      <w:proofErr w:type="gramStart"/>
      <w:r>
        <w:t>years</w:t>
      </w:r>
      <w:proofErr w:type="spellEnd"/>
      <w:proofErr w:type="gramEnd"/>
      <w:r>
        <w:t xml:space="preserve"> appraisals will be members having a short meeting with GB. GB to liaise with members individually to arrange suitable dates. GR/GB will report back to the board on 10th December.</w:t>
      </w:r>
    </w:p>
    <w:p w14:paraId="59A67412" w14:textId="77777777" w:rsidR="00532953" w:rsidRDefault="00000000">
      <w:pPr>
        <w:pStyle w:val="BodyText"/>
        <w:rPr>
          <w:b/>
        </w:rPr>
      </w:pPr>
      <w:r>
        <w:rPr>
          <w:b/>
        </w:rPr>
        <w:t>Proposed dates for 2026 meetings. Attached for approval</w:t>
      </w:r>
    </w:p>
    <w:p w14:paraId="158D207F" w14:textId="77777777" w:rsidR="00532953" w:rsidRDefault="00000000">
      <w:pPr>
        <w:pStyle w:val="BodyText"/>
      </w:pPr>
      <w:r>
        <w:t>Board Members approve meeting dates. NMC to issue meeting invites for 2026.</w:t>
      </w:r>
    </w:p>
    <w:p w14:paraId="20FA080D" w14:textId="6AEE8471" w:rsidR="00532953" w:rsidRDefault="00D179CD" w:rsidP="00D179CD">
      <w:pPr>
        <w:rPr>
          <w:rFonts w:ascii="Arial" w:hAnsi="Arial" w:cs="Arial"/>
        </w:rPr>
      </w:pPr>
      <w:r w:rsidRPr="005D40D1">
        <w:rPr>
          <w:rFonts w:ascii="Arial" w:hAnsi="Arial" w:cs="Arial"/>
        </w:rPr>
        <w:t>[REDACTED – PERSONAL DATA]</w:t>
      </w:r>
    </w:p>
    <w:p w14:paraId="6E9D2C9F" w14:textId="77777777" w:rsidR="00D179CD" w:rsidRPr="00D179CD" w:rsidRDefault="00D179CD" w:rsidP="00D179CD">
      <w:pPr>
        <w:rPr>
          <w:rFonts w:ascii="Arial" w:hAnsi="Arial" w:cs="Arial"/>
        </w:rPr>
      </w:pPr>
    </w:p>
    <w:p w14:paraId="31D889A4" w14:textId="77777777" w:rsidR="00532953" w:rsidRDefault="00000000">
      <w:pPr>
        <w:pStyle w:val="BodyText"/>
        <w:rPr>
          <w:b/>
        </w:rPr>
      </w:pPr>
      <w:r>
        <w:rPr>
          <w:b/>
        </w:rPr>
        <w:t>Update on Whitfield Drive fire</w:t>
      </w:r>
    </w:p>
    <w:p w14:paraId="393AB084" w14:textId="77777777" w:rsidR="00532953" w:rsidRDefault="00000000">
      <w:pPr>
        <w:pStyle w:val="BodyText"/>
      </w:pPr>
      <w:r>
        <w:t>Update provided earlier in the meeting.</w:t>
      </w:r>
    </w:p>
    <w:p w14:paraId="57BB59DF" w14:textId="4F43FD0C" w:rsidR="00532953" w:rsidRDefault="00000000">
      <w:pPr>
        <w:pStyle w:val="BodyText"/>
        <w:rPr>
          <w:b/>
        </w:rPr>
      </w:pPr>
      <w:r>
        <w:rPr>
          <w:b/>
        </w:rPr>
        <w:t>New</w:t>
      </w:r>
      <w:r w:rsidR="00517789">
        <w:rPr>
          <w:b/>
        </w:rPr>
        <w:t xml:space="preserve"> </w:t>
      </w:r>
      <w:r>
        <w:rPr>
          <w:b/>
        </w:rPr>
        <w:t>Build Funding Tender</w:t>
      </w:r>
    </w:p>
    <w:p w14:paraId="763AAB53" w14:textId="77777777" w:rsidR="00532953" w:rsidRDefault="00000000">
      <w:pPr>
        <w:pStyle w:val="BodyText"/>
      </w:pPr>
      <w:r>
        <w:t xml:space="preserve">GR advised that Peter Freer </w:t>
      </w:r>
      <w:proofErr w:type="gramStart"/>
      <w:r>
        <w:t>will</w:t>
      </w:r>
      <w:proofErr w:type="gramEnd"/>
      <w:r>
        <w:t xml:space="preserve"> present this at the FAR meeting on 19th November.</w:t>
      </w:r>
    </w:p>
    <w:p w14:paraId="7324E95B" w14:textId="77777777" w:rsidR="00532953" w:rsidRDefault="00000000">
      <w:pPr>
        <w:pStyle w:val="BodyText"/>
      </w:pPr>
      <w:r>
        <w:t>Meeting closed at 11.00am.</w:t>
      </w:r>
    </w:p>
    <w:p w14:paraId="34D9EC82" w14:textId="77777777" w:rsidR="00532953" w:rsidRDefault="00000000">
      <w:pPr>
        <w:pStyle w:val="Heading2"/>
      </w:pPr>
      <w:r>
        <w:lastRenderedPageBreak/>
        <w:t>19.0 Date of Next Meeting</w:t>
      </w:r>
    </w:p>
    <w:p w14:paraId="27530887" w14:textId="77777777" w:rsidR="00532953" w:rsidRDefault="00000000">
      <w:pPr>
        <w:pStyle w:val="BodyText"/>
      </w:pPr>
      <w:r>
        <w:t>Purpose - For Information</w:t>
      </w:r>
    </w:p>
    <w:p w14:paraId="377AD997" w14:textId="77777777" w:rsidR="00532953" w:rsidRDefault="00532953">
      <w:pPr>
        <w:pStyle w:val="HorizontalLine"/>
      </w:pPr>
    </w:p>
    <w:p w14:paraId="7EFA58AF" w14:textId="77777777" w:rsidR="00532953" w:rsidRDefault="00000000">
      <w:pPr>
        <w:pStyle w:val="Heading4"/>
        <w:rPr>
          <w:b w:val="0"/>
        </w:rPr>
      </w:pPr>
      <w:r>
        <w:t>Minute</w:t>
      </w:r>
      <w:r>
        <w:rPr>
          <w:b w:val="0"/>
        </w:rPr>
        <w:t xml:space="preserve"> by Nicola McIntosh </w:t>
      </w:r>
    </w:p>
    <w:p w14:paraId="652921D1" w14:textId="77777777" w:rsidR="00532953" w:rsidRDefault="00000000">
      <w:pPr>
        <w:pStyle w:val="BodyText"/>
      </w:pPr>
      <w:r>
        <w:t>Wednesday 10th December at 9.30am.</w:t>
      </w:r>
    </w:p>
    <w:p w14:paraId="76032CA8" w14:textId="77777777" w:rsidR="00532953" w:rsidRDefault="00532953">
      <w:pPr>
        <w:pStyle w:val="BodyText"/>
        <w:spacing w:after="0"/>
      </w:pPr>
    </w:p>
    <w:sectPr w:rsidR="00532953">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Arial;sans-serif">
    <w:altName w:val="Arial"/>
    <w:panose1 w:val="020B0604020202020204"/>
    <w:charset w:val="00"/>
    <w:family w:val="roman"/>
    <w:notTrueType/>
    <w:pitch w:val="default"/>
  </w:font>
  <w:font w:name="OpenSymbol">
    <w:altName w:val="Segoe UI Symbol"/>
    <w:panose1 w:val="020B0604020202020204"/>
    <w:charset w:val="02"/>
    <w:family w:val="auto"/>
    <w:pitch w:val="default"/>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6E"/>
    <w:multiLevelType w:val="multilevel"/>
    <w:tmpl w:val="BE8C89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DFC6729"/>
    <w:multiLevelType w:val="multilevel"/>
    <w:tmpl w:val="A4F8667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26D54AC"/>
    <w:multiLevelType w:val="multilevel"/>
    <w:tmpl w:val="03424F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5AEE2898"/>
    <w:multiLevelType w:val="multilevel"/>
    <w:tmpl w:val="206C40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3600DD"/>
    <w:multiLevelType w:val="multilevel"/>
    <w:tmpl w:val="ADC0164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2032027046">
    <w:abstractNumId w:val="2"/>
  </w:num>
  <w:num w:numId="2" w16cid:durableId="1343820652">
    <w:abstractNumId w:val="1"/>
  </w:num>
  <w:num w:numId="3" w16cid:durableId="1558736502">
    <w:abstractNumId w:val="4"/>
  </w:num>
  <w:num w:numId="4" w16cid:durableId="1709142902">
    <w:abstractNumId w:val="0"/>
  </w:num>
  <w:num w:numId="5" w16cid:durableId="2037274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53"/>
    <w:rsid w:val="003F0FCF"/>
    <w:rsid w:val="004B0CC0"/>
    <w:rsid w:val="004E00C9"/>
    <w:rsid w:val="00517789"/>
    <w:rsid w:val="00532953"/>
    <w:rsid w:val="005A1959"/>
    <w:rsid w:val="009F640A"/>
    <w:rsid w:val="00A824AD"/>
    <w:rsid w:val="00B4175D"/>
    <w:rsid w:val="00B609D4"/>
    <w:rsid w:val="00BF573C"/>
    <w:rsid w:val="00D1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E5A1"/>
  <w15:docId w15:val="{D9C6180A-96D7-48C4-A674-154F41A4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B4175D"/>
    <w:rPr>
      <w:sz w:val="16"/>
      <w:szCs w:val="16"/>
    </w:rPr>
  </w:style>
  <w:style w:type="paragraph" w:styleId="CommentText">
    <w:name w:val="annotation text"/>
    <w:basedOn w:val="Normal"/>
    <w:link w:val="CommentTextChar"/>
    <w:uiPriority w:val="99"/>
    <w:semiHidden/>
    <w:unhideWhenUsed/>
    <w:rsid w:val="00B4175D"/>
    <w:rPr>
      <w:rFonts w:cs="Mangal"/>
      <w:sz w:val="20"/>
      <w:szCs w:val="18"/>
    </w:rPr>
  </w:style>
  <w:style w:type="character" w:customStyle="1" w:styleId="CommentTextChar">
    <w:name w:val="Comment Text Char"/>
    <w:basedOn w:val="DefaultParagraphFont"/>
    <w:link w:val="CommentText"/>
    <w:uiPriority w:val="99"/>
    <w:semiHidden/>
    <w:rsid w:val="00B4175D"/>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B4175D"/>
    <w:rPr>
      <w:b/>
      <w:bCs/>
    </w:rPr>
  </w:style>
  <w:style w:type="character" w:customStyle="1" w:styleId="CommentSubjectChar">
    <w:name w:val="Comment Subject Char"/>
    <w:basedOn w:val="CommentTextChar"/>
    <w:link w:val="CommentSubject"/>
    <w:uiPriority w:val="99"/>
    <w:semiHidden/>
    <w:rsid w:val="00B4175D"/>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1662</Words>
  <Characters>8181</Characters>
  <Application>Microsoft Office Word</Application>
  <DocSecurity>0</DocSecurity>
  <Lines>209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8</cp:revision>
  <dcterms:created xsi:type="dcterms:W3CDTF">2025-11-24T14:40:00Z</dcterms:created>
  <dcterms:modified xsi:type="dcterms:W3CDTF">2026-01-05T11:21:00Z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