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8AFFA" w14:textId="51650DB6" w:rsidR="00471035" w:rsidRPr="00471035" w:rsidRDefault="00020EBF" w:rsidP="00471035">
      <w:pPr>
        <w:spacing w:after="0" w:line="240" w:lineRule="auto"/>
        <w:rPr>
          <w:rFonts w:ascii="Times New Roman" w:eastAsia="Times New Roman" w:hAnsi="Times New Roman" w:cs="Times New Roman"/>
          <w:sz w:val="20"/>
          <w:szCs w:val="20"/>
          <w:lang w:eastAsia="en-GB"/>
        </w:rPr>
      </w:pPr>
      <w:r>
        <w:rPr>
          <w:noProof/>
          <w:lang w:eastAsia="en-GB"/>
        </w:rPr>
        <w:drawing>
          <wp:anchor distT="0" distB="0" distL="114300" distR="114300" simplePos="0" relativeHeight="251658240" behindDoc="0" locked="0" layoutInCell="1" allowOverlap="1" wp14:anchorId="14D824B2" wp14:editId="6AAE6FA2">
            <wp:simplePos x="0" y="0"/>
            <wp:positionH relativeFrom="column">
              <wp:posOffset>310674</wp:posOffset>
            </wp:positionH>
            <wp:positionV relativeFrom="paragraph">
              <wp:posOffset>318</wp:posOffset>
            </wp:positionV>
            <wp:extent cx="4572000" cy="2505075"/>
            <wp:effectExtent l="0" t="0" r="0" b="9525"/>
            <wp:wrapNone/>
            <wp:docPr id="2" name="Picture 2">
              <a:extLst xmlns:a="http://schemas.openxmlformats.org/drawingml/2006/main">
                <a:ext uri="{FF2B5EF4-FFF2-40B4-BE49-F238E27FC236}">
                  <a16:creationId xmlns:a16="http://schemas.microsoft.com/office/drawing/2014/main" id="{25CE0932-DC5D-4A69-9CCB-2BF4A604B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3863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2505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23BE92" w14:textId="77777777" w:rsidR="00471035" w:rsidRPr="00471035" w:rsidRDefault="00471035" w:rsidP="00471035">
      <w:pPr>
        <w:spacing w:after="0" w:line="240" w:lineRule="auto"/>
        <w:rPr>
          <w:rFonts w:ascii="Times New Roman" w:eastAsia="Times New Roman" w:hAnsi="Times New Roman" w:cs="Times New Roman"/>
          <w:sz w:val="20"/>
          <w:szCs w:val="20"/>
          <w:lang w:eastAsia="en-GB"/>
        </w:rPr>
      </w:pPr>
    </w:p>
    <w:p w14:paraId="3952BC15" w14:textId="77777777" w:rsidR="00471035" w:rsidRPr="00471035" w:rsidRDefault="00471035" w:rsidP="00471035">
      <w:pPr>
        <w:spacing w:after="0" w:line="240" w:lineRule="auto"/>
        <w:rPr>
          <w:rFonts w:ascii="Times New Roman" w:eastAsia="Times New Roman" w:hAnsi="Times New Roman" w:cs="Times New Roman"/>
          <w:sz w:val="20"/>
          <w:szCs w:val="20"/>
          <w:lang w:eastAsia="en-GB"/>
        </w:rPr>
      </w:pPr>
    </w:p>
    <w:p w14:paraId="360651B0" w14:textId="77777777" w:rsidR="00471035" w:rsidRPr="00471035" w:rsidRDefault="00471035" w:rsidP="00471035">
      <w:pPr>
        <w:spacing w:after="0" w:line="240" w:lineRule="auto"/>
        <w:rPr>
          <w:rFonts w:ascii="Times New Roman" w:eastAsia="Times New Roman" w:hAnsi="Times New Roman" w:cs="Times New Roman"/>
          <w:sz w:val="20"/>
          <w:szCs w:val="20"/>
          <w:lang w:eastAsia="en-GB"/>
        </w:rPr>
      </w:pPr>
    </w:p>
    <w:p w14:paraId="2B78A188" w14:textId="77777777" w:rsidR="00020EBF" w:rsidRPr="0056137D" w:rsidRDefault="00020EBF" w:rsidP="00020EBF">
      <w:pPr>
        <w:spacing w:line="360" w:lineRule="auto"/>
        <w:jc w:val="center"/>
        <w:rPr>
          <w:rFonts w:cs="Arial"/>
          <w:b/>
          <w:sz w:val="32"/>
          <w:szCs w:val="32"/>
          <w:u w:val="single"/>
        </w:rPr>
      </w:pPr>
    </w:p>
    <w:p w14:paraId="4DD9BB04" w14:textId="77777777" w:rsidR="00020EBF" w:rsidRPr="0056137D" w:rsidRDefault="00020EBF" w:rsidP="00020EBF">
      <w:pPr>
        <w:spacing w:line="360" w:lineRule="auto"/>
        <w:jc w:val="center"/>
        <w:rPr>
          <w:rFonts w:cs="Arial"/>
          <w:b/>
          <w:sz w:val="32"/>
          <w:szCs w:val="32"/>
          <w:u w:val="single"/>
        </w:rPr>
      </w:pPr>
    </w:p>
    <w:p w14:paraId="34E875C6" w14:textId="77777777" w:rsidR="00020EBF" w:rsidRPr="0056137D" w:rsidRDefault="00020EBF" w:rsidP="00020EBF">
      <w:pPr>
        <w:spacing w:line="360" w:lineRule="auto"/>
        <w:jc w:val="center"/>
        <w:rPr>
          <w:rFonts w:cs="Arial"/>
          <w:b/>
          <w:sz w:val="32"/>
          <w:szCs w:val="32"/>
          <w:u w:val="single"/>
        </w:rPr>
      </w:pPr>
    </w:p>
    <w:p w14:paraId="54FB074B" w14:textId="77777777" w:rsidR="00020EBF" w:rsidRPr="0056137D" w:rsidRDefault="00020EBF" w:rsidP="00020EBF">
      <w:pPr>
        <w:spacing w:line="360" w:lineRule="auto"/>
        <w:jc w:val="center"/>
        <w:rPr>
          <w:rFonts w:cs="Arial"/>
          <w:b/>
          <w:sz w:val="32"/>
          <w:szCs w:val="32"/>
          <w:u w:val="single"/>
        </w:rPr>
      </w:pPr>
    </w:p>
    <w:p w14:paraId="3D53A455" w14:textId="54DC5750" w:rsidR="00020EBF" w:rsidRPr="0056137D" w:rsidRDefault="00020EBF" w:rsidP="003F3608">
      <w:pPr>
        <w:spacing w:line="360" w:lineRule="auto"/>
        <w:rPr>
          <w:rFonts w:cs="Arial"/>
          <w:b/>
          <w:sz w:val="32"/>
          <w:szCs w:val="32"/>
          <w:u w:val="single"/>
        </w:rPr>
      </w:pPr>
    </w:p>
    <w:tbl>
      <w:tblPr>
        <w:tblW w:w="8330" w:type="dxa"/>
        <w:tblCellMar>
          <w:left w:w="10" w:type="dxa"/>
          <w:right w:w="10" w:type="dxa"/>
        </w:tblCellMar>
        <w:tblLook w:val="0000" w:firstRow="0" w:lastRow="0" w:firstColumn="0" w:lastColumn="0" w:noHBand="0" w:noVBand="0"/>
      </w:tblPr>
      <w:tblGrid>
        <w:gridCol w:w="2235"/>
        <w:gridCol w:w="1275"/>
        <w:gridCol w:w="2127"/>
        <w:gridCol w:w="2693"/>
      </w:tblGrid>
      <w:tr w:rsidR="00020EBF" w:rsidRPr="0056137D" w14:paraId="6283FC1C" w14:textId="77777777" w:rsidTr="00FB05FD">
        <w:trPr>
          <w:trHeight w:val="397"/>
        </w:trPr>
        <w:tc>
          <w:tcPr>
            <w:tcW w:w="351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4CD433C9" w14:textId="77777777" w:rsidR="00020EBF" w:rsidRPr="0056137D" w:rsidRDefault="00020EBF" w:rsidP="00FB05FD">
            <w:pPr>
              <w:suppressAutoHyphens/>
              <w:autoSpaceDN w:val="0"/>
              <w:textAlignment w:val="baseline"/>
              <w:rPr>
                <w:rFonts w:eastAsia="Calibri" w:cs="Arial"/>
                <w:b/>
              </w:rPr>
            </w:pPr>
            <w:r w:rsidRPr="0056137D">
              <w:rPr>
                <w:rFonts w:eastAsia="Calibri" w:cs="Arial"/>
                <w:b/>
              </w:rPr>
              <w:t>Policy Name</w:t>
            </w:r>
          </w:p>
        </w:tc>
        <w:tc>
          <w:tcPr>
            <w:tcW w:w="482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03D376DF" w14:textId="28AD8FE7" w:rsidR="00020EBF" w:rsidRPr="0056137D" w:rsidRDefault="00354690" w:rsidP="00FB05FD">
            <w:pPr>
              <w:suppressAutoHyphens/>
              <w:autoSpaceDN w:val="0"/>
              <w:textAlignment w:val="baseline"/>
              <w:rPr>
                <w:rFonts w:eastAsia="Calibri" w:cs="Arial"/>
              </w:rPr>
            </w:pPr>
            <w:r>
              <w:rPr>
                <w:rFonts w:eastAsia="Calibri" w:cs="Arial"/>
              </w:rPr>
              <w:t xml:space="preserve">Transfer &amp; </w:t>
            </w:r>
            <w:r w:rsidR="00020EBF">
              <w:rPr>
                <w:rFonts w:eastAsia="Calibri" w:cs="Arial"/>
              </w:rPr>
              <w:t xml:space="preserve">Management Transfer Policy </w:t>
            </w:r>
          </w:p>
        </w:tc>
      </w:tr>
      <w:tr w:rsidR="00020EBF" w:rsidRPr="0056137D" w14:paraId="468C4107" w14:textId="77777777" w:rsidTr="00FB05FD">
        <w:trPr>
          <w:trHeight w:val="397"/>
        </w:trPr>
        <w:tc>
          <w:tcPr>
            <w:tcW w:w="351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7C6BB9BA" w14:textId="77777777" w:rsidR="00020EBF" w:rsidRPr="0056137D" w:rsidRDefault="00020EBF" w:rsidP="00FB05FD">
            <w:pPr>
              <w:suppressAutoHyphens/>
              <w:autoSpaceDN w:val="0"/>
              <w:textAlignment w:val="baseline"/>
              <w:rPr>
                <w:rFonts w:eastAsia="Calibri" w:cs="Arial"/>
                <w:b/>
              </w:rPr>
            </w:pPr>
            <w:r w:rsidRPr="0056137D">
              <w:rPr>
                <w:rFonts w:eastAsia="Calibri" w:cs="Arial"/>
                <w:b/>
              </w:rPr>
              <w:t>Policy Ref</w:t>
            </w:r>
          </w:p>
        </w:tc>
        <w:tc>
          <w:tcPr>
            <w:tcW w:w="482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4BC10291" w14:textId="77777777" w:rsidR="00020EBF" w:rsidRPr="0056137D" w:rsidRDefault="00020EBF" w:rsidP="00FB05FD">
            <w:pPr>
              <w:suppressAutoHyphens/>
              <w:autoSpaceDN w:val="0"/>
              <w:textAlignment w:val="baseline"/>
              <w:rPr>
                <w:rFonts w:eastAsia="Calibri" w:cs="Arial"/>
              </w:rPr>
            </w:pPr>
          </w:p>
        </w:tc>
      </w:tr>
      <w:tr w:rsidR="00020EBF" w:rsidRPr="0056137D" w14:paraId="69657FAE" w14:textId="77777777" w:rsidTr="00FB05FD">
        <w:trPr>
          <w:trHeight w:val="397"/>
        </w:trPr>
        <w:tc>
          <w:tcPr>
            <w:tcW w:w="351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0DA786E8" w14:textId="77777777" w:rsidR="00020EBF" w:rsidRPr="0056137D" w:rsidRDefault="00020EBF" w:rsidP="00FB05FD">
            <w:pPr>
              <w:suppressAutoHyphens/>
              <w:autoSpaceDN w:val="0"/>
              <w:textAlignment w:val="baseline"/>
              <w:rPr>
                <w:rFonts w:eastAsia="Calibri" w:cs="Arial"/>
                <w:b/>
              </w:rPr>
            </w:pPr>
            <w:r w:rsidRPr="0056137D">
              <w:rPr>
                <w:rFonts w:eastAsia="Calibri" w:cs="Arial"/>
                <w:b/>
              </w:rPr>
              <w:t>Review Date</w:t>
            </w:r>
          </w:p>
        </w:tc>
        <w:tc>
          <w:tcPr>
            <w:tcW w:w="482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6EEF3231" w14:textId="37A2722F" w:rsidR="00020EBF" w:rsidRPr="0056137D" w:rsidRDefault="00AD2DE5" w:rsidP="00FB05FD">
            <w:pPr>
              <w:suppressAutoHyphens/>
              <w:autoSpaceDN w:val="0"/>
              <w:textAlignment w:val="baseline"/>
              <w:rPr>
                <w:rFonts w:eastAsia="Calibri" w:cs="Arial"/>
              </w:rPr>
            </w:pPr>
            <w:r>
              <w:rPr>
                <w:rFonts w:eastAsia="Calibri" w:cs="Arial"/>
              </w:rPr>
              <w:t>May</w:t>
            </w:r>
            <w:r w:rsidR="00020EBF">
              <w:rPr>
                <w:rFonts w:eastAsia="Calibri" w:cs="Arial"/>
              </w:rPr>
              <w:t xml:space="preserve"> 202</w:t>
            </w:r>
            <w:r>
              <w:rPr>
                <w:rFonts w:eastAsia="Calibri" w:cs="Arial"/>
              </w:rPr>
              <w:t>6</w:t>
            </w:r>
          </w:p>
        </w:tc>
      </w:tr>
      <w:tr w:rsidR="00020EBF" w:rsidRPr="0056137D" w14:paraId="7F4ED77B" w14:textId="77777777" w:rsidTr="00FB05FD">
        <w:trPr>
          <w:trHeight w:val="397"/>
        </w:trPr>
        <w:tc>
          <w:tcPr>
            <w:tcW w:w="351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75E0160B" w14:textId="77777777" w:rsidR="00020EBF" w:rsidRPr="0056137D" w:rsidRDefault="00020EBF" w:rsidP="00FB05FD">
            <w:pPr>
              <w:suppressAutoHyphens/>
              <w:autoSpaceDN w:val="0"/>
              <w:textAlignment w:val="baseline"/>
              <w:rPr>
                <w:rFonts w:eastAsia="Calibri" w:cs="Arial"/>
                <w:b/>
              </w:rPr>
            </w:pPr>
            <w:r w:rsidRPr="0056137D">
              <w:rPr>
                <w:rFonts w:eastAsia="Calibri" w:cs="Arial"/>
                <w:b/>
              </w:rPr>
              <w:t>Purpose</w:t>
            </w:r>
          </w:p>
        </w:tc>
        <w:tc>
          <w:tcPr>
            <w:tcW w:w="482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30BA8A0D" w14:textId="77777777" w:rsidR="00020EBF" w:rsidRPr="0056137D" w:rsidRDefault="00020EBF" w:rsidP="00FB05FD">
            <w:pPr>
              <w:suppressAutoHyphens/>
              <w:autoSpaceDN w:val="0"/>
              <w:textAlignment w:val="baseline"/>
              <w:rPr>
                <w:rFonts w:eastAsia="Calibri" w:cs="Arial"/>
              </w:rPr>
            </w:pPr>
            <w:r w:rsidRPr="0056137D">
              <w:rPr>
                <w:rFonts w:eastAsia="Calibri" w:cs="Arial"/>
              </w:rPr>
              <w:t>REVIEW &amp; APPROVE</w:t>
            </w:r>
          </w:p>
        </w:tc>
      </w:tr>
      <w:tr w:rsidR="00020EBF" w:rsidRPr="0056137D" w14:paraId="65FDA5B3" w14:textId="77777777" w:rsidTr="00FB05FD">
        <w:trPr>
          <w:trHeight w:val="397"/>
        </w:trPr>
        <w:tc>
          <w:tcPr>
            <w:tcW w:w="351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0EAD83D2" w14:textId="341ECDF2" w:rsidR="00020EBF" w:rsidRPr="0056137D" w:rsidRDefault="00AD2DE5" w:rsidP="00FB05FD">
            <w:pPr>
              <w:suppressAutoHyphens/>
              <w:autoSpaceDN w:val="0"/>
              <w:textAlignment w:val="baseline"/>
              <w:rPr>
                <w:rFonts w:eastAsia="Calibri" w:cs="Arial"/>
                <w:b/>
              </w:rPr>
            </w:pPr>
            <w:r>
              <w:rPr>
                <w:rFonts w:eastAsia="Calibri" w:cs="Arial"/>
                <w:b/>
              </w:rPr>
              <w:t xml:space="preserve">May </w:t>
            </w:r>
          </w:p>
        </w:tc>
        <w:tc>
          <w:tcPr>
            <w:tcW w:w="482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31A6C5C3" w14:textId="16178601" w:rsidR="00020EBF" w:rsidRPr="0056137D" w:rsidRDefault="00AD2DE5" w:rsidP="00FB05FD">
            <w:pPr>
              <w:suppressAutoHyphens/>
              <w:autoSpaceDN w:val="0"/>
              <w:textAlignment w:val="baseline"/>
              <w:rPr>
                <w:rFonts w:eastAsia="Calibri" w:cs="Arial"/>
              </w:rPr>
            </w:pPr>
            <w:r>
              <w:rPr>
                <w:rFonts w:eastAsia="Calibri" w:cs="Arial"/>
              </w:rPr>
              <w:t xml:space="preserve">May </w:t>
            </w:r>
            <w:r w:rsidR="00020EBF">
              <w:rPr>
                <w:rFonts w:eastAsia="Calibri" w:cs="Arial"/>
              </w:rPr>
              <w:t>20</w:t>
            </w:r>
            <w:r>
              <w:rPr>
                <w:rFonts w:eastAsia="Calibri" w:cs="Arial"/>
              </w:rPr>
              <w:t>3</w:t>
            </w:r>
            <w:r w:rsidR="00772082">
              <w:rPr>
                <w:rFonts w:eastAsia="Calibri" w:cs="Arial"/>
              </w:rPr>
              <w:t>0</w:t>
            </w:r>
          </w:p>
        </w:tc>
      </w:tr>
      <w:tr w:rsidR="00020EBF" w:rsidRPr="0056137D" w14:paraId="6577D379" w14:textId="77777777" w:rsidTr="00FB05FD">
        <w:trPr>
          <w:trHeight w:val="397"/>
        </w:trPr>
        <w:tc>
          <w:tcPr>
            <w:tcW w:w="351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4ECAB864" w14:textId="77777777" w:rsidR="00020EBF" w:rsidRPr="0056137D" w:rsidRDefault="00020EBF" w:rsidP="00FB05FD">
            <w:pPr>
              <w:suppressAutoHyphens/>
              <w:autoSpaceDN w:val="0"/>
              <w:textAlignment w:val="baseline"/>
              <w:rPr>
                <w:rFonts w:eastAsia="Calibri" w:cs="Arial"/>
                <w:b/>
              </w:rPr>
            </w:pPr>
            <w:r w:rsidRPr="0056137D">
              <w:rPr>
                <w:rFonts w:eastAsia="Calibri" w:cs="Arial"/>
                <w:b/>
              </w:rPr>
              <w:t>Committee</w:t>
            </w:r>
          </w:p>
        </w:tc>
        <w:tc>
          <w:tcPr>
            <w:tcW w:w="482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5210B18A" w14:textId="77777777" w:rsidR="00020EBF" w:rsidRPr="0056137D" w:rsidRDefault="00020EBF" w:rsidP="00FB05FD">
            <w:pPr>
              <w:suppressAutoHyphens/>
              <w:autoSpaceDN w:val="0"/>
              <w:textAlignment w:val="baseline"/>
              <w:rPr>
                <w:rFonts w:eastAsia="Calibri" w:cs="Arial"/>
              </w:rPr>
            </w:pPr>
            <w:r w:rsidRPr="0056137D">
              <w:rPr>
                <w:rFonts w:eastAsia="Calibri" w:cs="Arial"/>
              </w:rPr>
              <w:t xml:space="preserve">Service Delivery Policy </w:t>
            </w:r>
          </w:p>
        </w:tc>
      </w:tr>
      <w:tr w:rsidR="00020EBF" w:rsidRPr="0056137D" w14:paraId="632BA868" w14:textId="77777777" w:rsidTr="00FB05FD">
        <w:trPr>
          <w:trHeight w:val="397"/>
        </w:trPr>
        <w:tc>
          <w:tcPr>
            <w:tcW w:w="351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40F8A8B7" w14:textId="77777777" w:rsidR="00020EBF" w:rsidRPr="0056137D" w:rsidRDefault="00020EBF" w:rsidP="00FB05FD">
            <w:pPr>
              <w:suppressAutoHyphens/>
              <w:autoSpaceDN w:val="0"/>
              <w:textAlignment w:val="baseline"/>
              <w:rPr>
                <w:rFonts w:eastAsia="Calibri" w:cs="Arial"/>
                <w:b/>
              </w:rPr>
            </w:pPr>
            <w:r w:rsidRPr="0056137D">
              <w:rPr>
                <w:rFonts w:eastAsia="Calibri" w:cs="Arial"/>
                <w:b/>
              </w:rPr>
              <w:t>Author</w:t>
            </w:r>
          </w:p>
        </w:tc>
        <w:tc>
          <w:tcPr>
            <w:tcW w:w="4820"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1E6D5391" w14:textId="77777777" w:rsidR="00020EBF" w:rsidRPr="0056137D" w:rsidRDefault="00020EBF" w:rsidP="00FB05FD">
            <w:pPr>
              <w:suppressAutoHyphens/>
              <w:autoSpaceDN w:val="0"/>
              <w:textAlignment w:val="baseline"/>
              <w:rPr>
                <w:rFonts w:eastAsia="Calibri" w:cs="Arial"/>
              </w:rPr>
            </w:pPr>
            <w:r w:rsidRPr="0056137D">
              <w:rPr>
                <w:rFonts w:eastAsia="Calibri" w:cs="Arial"/>
              </w:rPr>
              <w:t xml:space="preserve">Linlay Anderson </w:t>
            </w:r>
          </w:p>
        </w:tc>
      </w:tr>
      <w:tr w:rsidR="00020EBF" w:rsidRPr="0056137D" w14:paraId="2468D911" w14:textId="77777777" w:rsidTr="00FB05FD">
        <w:trPr>
          <w:trHeight w:val="397"/>
        </w:trPr>
        <w:tc>
          <w:tcPr>
            <w:tcW w:w="2235"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1CE8899B" w14:textId="77777777" w:rsidR="00020EBF" w:rsidRPr="0056137D" w:rsidRDefault="00020EBF" w:rsidP="00FB05FD">
            <w:pPr>
              <w:suppressAutoHyphens/>
              <w:autoSpaceDN w:val="0"/>
              <w:textAlignment w:val="baseline"/>
              <w:rPr>
                <w:rFonts w:eastAsia="Calibri" w:cs="Arial"/>
                <w:b/>
              </w:rPr>
            </w:pPr>
            <w:r w:rsidRPr="0056137D">
              <w:rPr>
                <w:rFonts w:eastAsia="Calibri" w:cs="Arial"/>
                <w:b/>
              </w:rPr>
              <w:t>Internal Policy</w:t>
            </w:r>
          </w:p>
        </w:tc>
        <w:tc>
          <w:tcPr>
            <w:tcW w:w="1275"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1FF3C166" w14:textId="77777777" w:rsidR="00020EBF" w:rsidRPr="0056137D" w:rsidRDefault="00020EBF" w:rsidP="00FB05FD">
            <w:pPr>
              <w:suppressAutoHyphens/>
              <w:autoSpaceDN w:val="0"/>
              <w:jc w:val="center"/>
              <w:textAlignment w:val="baseline"/>
              <w:rPr>
                <w:rFonts w:eastAsia="Calibri" w:cs="Arial"/>
              </w:rPr>
            </w:pPr>
          </w:p>
        </w:tc>
        <w:tc>
          <w:tcPr>
            <w:tcW w:w="2127"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654F2179" w14:textId="77777777" w:rsidR="00020EBF" w:rsidRPr="0056137D" w:rsidRDefault="00020EBF" w:rsidP="00FB05FD">
            <w:pPr>
              <w:suppressAutoHyphens/>
              <w:autoSpaceDN w:val="0"/>
              <w:textAlignment w:val="baseline"/>
              <w:rPr>
                <w:rFonts w:eastAsia="Calibri" w:cs="Arial"/>
                <w:b/>
              </w:rPr>
            </w:pPr>
            <w:r w:rsidRPr="0056137D">
              <w:rPr>
                <w:rFonts w:eastAsia="Calibri" w:cs="Arial"/>
                <w:b/>
              </w:rPr>
              <w:t>To be published</w:t>
            </w:r>
          </w:p>
        </w:tc>
        <w:tc>
          <w:tcPr>
            <w:tcW w:w="2693"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vAlign w:val="center"/>
          </w:tcPr>
          <w:p w14:paraId="27C3FA5F" w14:textId="77777777" w:rsidR="00020EBF" w:rsidRPr="0056137D" w:rsidRDefault="00020EBF" w:rsidP="00FB05FD">
            <w:pPr>
              <w:suppressAutoHyphens/>
              <w:autoSpaceDN w:val="0"/>
              <w:textAlignment w:val="baseline"/>
              <w:rPr>
                <w:rFonts w:eastAsia="Calibri" w:cs="Arial"/>
              </w:rPr>
            </w:pPr>
          </w:p>
        </w:tc>
      </w:tr>
    </w:tbl>
    <w:p w14:paraId="655C30BF" w14:textId="77777777" w:rsidR="00020EBF" w:rsidRPr="0056137D" w:rsidRDefault="00020EBF" w:rsidP="00020EBF">
      <w:pPr>
        <w:suppressAutoHyphens/>
        <w:autoSpaceDN w:val="0"/>
        <w:textAlignment w:val="baseline"/>
        <w:rPr>
          <w:rFonts w:ascii="Calibri" w:eastAsia="Calibri" w:hAnsi="Calibri" w:cs="Arial"/>
        </w:rPr>
      </w:pPr>
    </w:p>
    <w:p w14:paraId="1CC70BD8" w14:textId="77777777" w:rsidR="00020EBF" w:rsidRPr="0056137D" w:rsidRDefault="00020EBF" w:rsidP="00020EBF">
      <w:pPr>
        <w:suppressAutoHyphens/>
        <w:autoSpaceDN w:val="0"/>
        <w:ind w:left="720" w:right="-58" w:hanging="720"/>
        <w:textAlignment w:val="baseline"/>
        <w:rPr>
          <w:rFonts w:eastAsia="Arial" w:cs="Arial"/>
        </w:rPr>
      </w:pPr>
    </w:p>
    <w:p w14:paraId="1B1E2BFF" w14:textId="77777777" w:rsidR="00020EBF" w:rsidRPr="0056137D" w:rsidRDefault="00020EBF" w:rsidP="00020EBF">
      <w:pPr>
        <w:spacing w:line="360" w:lineRule="auto"/>
        <w:jc w:val="center"/>
        <w:rPr>
          <w:rFonts w:cs="Arial"/>
          <w:b/>
          <w:sz w:val="32"/>
          <w:szCs w:val="32"/>
          <w:u w:val="single"/>
        </w:rPr>
      </w:pPr>
    </w:p>
    <w:p w14:paraId="6F8A96E6" w14:textId="77777777" w:rsidR="00020EBF" w:rsidRPr="0056137D" w:rsidRDefault="00020EBF" w:rsidP="00020EBF">
      <w:pPr>
        <w:spacing w:line="360" w:lineRule="auto"/>
        <w:jc w:val="center"/>
        <w:rPr>
          <w:rFonts w:cs="Arial"/>
          <w:b/>
          <w:sz w:val="32"/>
          <w:szCs w:val="32"/>
          <w:u w:val="single"/>
        </w:rPr>
      </w:pPr>
    </w:p>
    <w:p w14:paraId="32CBD76A" w14:textId="77777777" w:rsidR="00020EBF" w:rsidRPr="0056137D" w:rsidRDefault="00020EBF" w:rsidP="00020EBF">
      <w:pPr>
        <w:spacing w:line="360" w:lineRule="auto"/>
        <w:jc w:val="center"/>
        <w:rPr>
          <w:rFonts w:cs="Arial"/>
          <w:b/>
          <w:sz w:val="32"/>
          <w:szCs w:val="32"/>
          <w:u w:val="single"/>
        </w:rPr>
      </w:pPr>
    </w:p>
    <w:p w14:paraId="5113B9AD" w14:textId="77777777" w:rsidR="00020EBF" w:rsidRPr="0056137D" w:rsidRDefault="00020EBF" w:rsidP="00020EBF">
      <w:pPr>
        <w:spacing w:line="360" w:lineRule="auto"/>
        <w:jc w:val="center"/>
        <w:rPr>
          <w:rFonts w:cs="Arial"/>
          <w:b/>
          <w:sz w:val="32"/>
          <w:szCs w:val="32"/>
          <w:u w:val="single"/>
        </w:rPr>
      </w:pPr>
    </w:p>
    <w:p w14:paraId="7CC6F637" w14:textId="77777777" w:rsidR="00471035" w:rsidRPr="00471035" w:rsidRDefault="00471035" w:rsidP="00471035">
      <w:pPr>
        <w:spacing w:after="0" w:line="240" w:lineRule="auto"/>
        <w:rPr>
          <w:rFonts w:ascii="Times New Roman" w:eastAsia="Times New Roman" w:hAnsi="Times New Roman" w:cs="Times New Roman"/>
          <w:sz w:val="20"/>
          <w:szCs w:val="20"/>
          <w:lang w:eastAsia="en-GB"/>
        </w:rPr>
      </w:pPr>
    </w:p>
    <w:p w14:paraId="77E08A0C" w14:textId="77777777" w:rsidR="00471035" w:rsidRDefault="00471035" w:rsidP="00471035">
      <w:pPr>
        <w:spacing w:after="0" w:line="240" w:lineRule="auto"/>
        <w:rPr>
          <w:rFonts w:ascii="Times New Roman" w:eastAsia="Times New Roman" w:hAnsi="Times New Roman" w:cs="Times New Roman"/>
          <w:sz w:val="20"/>
          <w:szCs w:val="20"/>
          <w:lang w:eastAsia="en-GB"/>
        </w:rPr>
      </w:pPr>
    </w:p>
    <w:p w14:paraId="10EB45B3" w14:textId="77777777" w:rsidR="00E06D65" w:rsidRDefault="00E06D65" w:rsidP="00471035">
      <w:pPr>
        <w:spacing w:after="0" w:line="240" w:lineRule="auto"/>
        <w:rPr>
          <w:rFonts w:ascii="Times New Roman" w:eastAsia="Times New Roman" w:hAnsi="Times New Roman" w:cs="Times New Roman"/>
          <w:sz w:val="20"/>
          <w:szCs w:val="20"/>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3402"/>
      </w:tblGrid>
      <w:tr w:rsidR="00471035" w:rsidRPr="00EF28D4" w14:paraId="1074BCD0" w14:textId="77777777" w:rsidTr="00A21DE6">
        <w:tc>
          <w:tcPr>
            <w:tcW w:w="5778" w:type="dxa"/>
            <w:tcBorders>
              <w:top w:val="single" w:sz="4" w:space="0" w:color="auto"/>
              <w:left w:val="single" w:sz="4" w:space="0" w:color="auto"/>
              <w:right w:val="single" w:sz="4" w:space="0" w:color="auto"/>
            </w:tcBorders>
          </w:tcPr>
          <w:p w14:paraId="7C1CE81D" w14:textId="77777777" w:rsidR="00471035" w:rsidRPr="00EF28D4" w:rsidRDefault="00471035" w:rsidP="00471035">
            <w:pPr>
              <w:keepNext/>
              <w:spacing w:after="0" w:line="240" w:lineRule="auto"/>
              <w:jc w:val="center"/>
              <w:outlineLvl w:val="1"/>
              <w:rPr>
                <w:rFonts w:ascii="Aptos" w:eastAsia="Times New Roman" w:hAnsi="Aptos" w:cs="Mangal"/>
                <w:b/>
                <w:sz w:val="24"/>
                <w:lang w:eastAsia="en-GB" w:bidi="ne-NP"/>
              </w:rPr>
            </w:pPr>
            <w:r w:rsidRPr="00EF28D4">
              <w:rPr>
                <w:rFonts w:ascii="Aptos" w:eastAsia="Times New Roman" w:hAnsi="Aptos" w:cs="Mangal"/>
                <w:b/>
                <w:sz w:val="24"/>
                <w:lang w:eastAsia="en-GB" w:bidi="ne-NP"/>
              </w:rPr>
              <w:lastRenderedPageBreak/>
              <w:t xml:space="preserve">Scottish Social Housing Charter </w:t>
            </w:r>
          </w:p>
          <w:p w14:paraId="7C01A72E" w14:textId="77777777" w:rsidR="00471035" w:rsidRPr="00EF28D4" w:rsidRDefault="00471035" w:rsidP="00471035">
            <w:pPr>
              <w:keepNext/>
              <w:spacing w:after="0" w:line="240" w:lineRule="auto"/>
              <w:jc w:val="center"/>
              <w:outlineLvl w:val="1"/>
              <w:rPr>
                <w:rFonts w:ascii="Aptos" w:eastAsia="Times New Roman" w:hAnsi="Aptos" w:cs="Mangal"/>
                <w:bCs/>
                <w:lang w:eastAsia="en-GB" w:bidi="ne-NP"/>
              </w:rPr>
            </w:pPr>
            <w:r w:rsidRPr="00EF28D4">
              <w:rPr>
                <w:rFonts w:ascii="Aptos" w:eastAsia="Times New Roman" w:hAnsi="Aptos" w:cs="Mangal"/>
                <w:b/>
                <w:sz w:val="24"/>
                <w:lang w:eastAsia="en-GB" w:bidi="ne-NP"/>
              </w:rPr>
              <w:t>Outcomes</w:t>
            </w:r>
          </w:p>
        </w:tc>
        <w:tc>
          <w:tcPr>
            <w:tcW w:w="3402" w:type="dxa"/>
            <w:tcBorders>
              <w:top w:val="single" w:sz="4" w:space="0" w:color="auto"/>
              <w:left w:val="single" w:sz="4" w:space="0" w:color="auto"/>
              <w:right w:val="single" w:sz="4" w:space="0" w:color="auto"/>
            </w:tcBorders>
          </w:tcPr>
          <w:p w14:paraId="66777948" w14:textId="77777777" w:rsidR="00471035" w:rsidRPr="00EF28D4" w:rsidRDefault="00471035" w:rsidP="00471035">
            <w:pPr>
              <w:keepNext/>
              <w:spacing w:after="0" w:line="240" w:lineRule="auto"/>
              <w:outlineLvl w:val="0"/>
              <w:rPr>
                <w:rFonts w:ascii="Aptos" w:eastAsia="Times New Roman" w:hAnsi="Aptos" w:cs="Mangal"/>
                <w:sz w:val="24"/>
                <w:lang w:eastAsia="en-GB" w:bidi="ne-NP"/>
              </w:rPr>
            </w:pPr>
            <w:r w:rsidRPr="00EF28D4">
              <w:rPr>
                <w:rFonts w:ascii="Aptos" w:eastAsia="Times New Roman" w:hAnsi="Aptos" w:cs="Mangal"/>
                <w:sz w:val="24"/>
                <w:lang w:eastAsia="en-GB" w:bidi="ne-NP"/>
              </w:rPr>
              <w:t>Number(s)</w:t>
            </w:r>
          </w:p>
        </w:tc>
      </w:tr>
      <w:tr w:rsidR="00471035" w:rsidRPr="00EF28D4" w14:paraId="645E8C44" w14:textId="77777777" w:rsidTr="00A21DE6">
        <w:tc>
          <w:tcPr>
            <w:tcW w:w="5778" w:type="dxa"/>
            <w:tcBorders>
              <w:left w:val="single" w:sz="4" w:space="0" w:color="auto"/>
            </w:tcBorders>
          </w:tcPr>
          <w:p w14:paraId="697C427D" w14:textId="77777777" w:rsidR="00471035" w:rsidRPr="00EF28D4" w:rsidRDefault="00471035" w:rsidP="00471035">
            <w:pPr>
              <w:keepNext/>
              <w:spacing w:after="0" w:line="240" w:lineRule="auto"/>
              <w:jc w:val="center"/>
              <w:outlineLvl w:val="1"/>
              <w:rPr>
                <w:rFonts w:ascii="Aptos" w:eastAsia="Times New Roman" w:hAnsi="Aptos" w:cs="Mangal"/>
                <w:b/>
                <w:sz w:val="24"/>
                <w:lang w:eastAsia="en-GB" w:bidi="ne-NP"/>
              </w:rPr>
            </w:pPr>
            <w:r w:rsidRPr="00EF28D4">
              <w:rPr>
                <w:rFonts w:ascii="Aptos" w:eastAsia="Times New Roman" w:hAnsi="Aptos" w:cs="Mangal"/>
                <w:b/>
                <w:sz w:val="24"/>
                <w:lang w:eastAsia="en-GB" w:bidi="ne-NP"/>
              </w:rPr>
              <w:t xml:space="preserve">     The Customer/landlord relationship</w:t>
            </w:r>
          </w:p>
        </w:tc>
        <w:tc>
          <w:tcPr>
            <w:tcW w:w="3402" w:type="dxa"/>
            <w:tcBorders>
              <w:right w:val="single" w:sz="4" w:space="0" w:color="auto"/>
            </w:tcBorders>
          </w:tcPr>
          <w:p w14:paraId="5F0FA7D3" w14:textId="77777777" w:rsidR="00471035" w:rsidRPr="00EF28D4" w:rsidRDefault="00471035" w:rsidP="00471035">
            <w:pPr>
              <w:spacing w:after="0" w:line="240" w:lineRule="auto"/>
              <w:rPr>
                <w:rFonts w:ascii="Aptos" w:eastAsia="Times New Roman" w:hAnsi="Aptos" w:cs="Times New Roman"/>
                <w:sz w:val="24"/>
                <w:szCs w:val="24"/>
                <w:lang w:eastAsia="en-GB"/>
              </w:rPr>
            </w:pPr>
            <w:r w:rsidRPr="00EF28D4">
              <w:rPr>
                <w:rFonts w:ascii="Aptos" w:eastAsia="Times New Roman" w:hAnsi="Aptos" w:cs="Times New Roman"/>
                <w:sz w:val="24"/>
                <w:szCs w:val="24"/>
                <w:lang w:eastAsia="en-GB"/>
              </w:rPr>
              <w:t xml:space="preserve">1.Equalities  </w:t>
            </w:r>
          </w:p>
          <w:p w14:paraId="76A63180" w14:textId="77777777" w:rsidR="00471035" w:rsidRPr="00EF28D4" w:rsidRDefault="00471035" w:rsidP="00471035">
            <w:pPr>
              <w:spacing w:after="0" w:line="240" w:lineRule="auto"/>
              <w:rPr>
                <w:rFonts w:ascii="Aptos" w:eastAsia="Times New Roman" w:hAnsi="Aptos" w:cs="Times New Roman"/>
                <w:sz w:val="24"/>
                <w:szCs w:val="24"/>
                <w:lang w:eastAsia="en-GB"/>
              </w:rPr>
            </w:pPr>
            <w:r w:rsidRPr="00EF28D4">
              <w:rPr>
                <w:rFonts w:ascii="Aptos" w:eastAsia="Times New Roman" w:hAnsi="Aptos" w:cs="Times New Roman"/>
                <w:sz w:val="24"/>
                <w:szCs w:val="24"/>
                <w:lang w:eastAsia="en-GB"/>
              </w:rPr>
              <w:t>2.Communication</w:t>
            </w:r>
          </w:p>
          <w:p w14:paraId="60C5F242" w14:textId="77777777" w:rsidR="00471035" w:rsidRPr="00EF28D4" w:rsidRDefault="00471035" w:rsidP="00471035">
            <w:pPr>
              <w:spacing w:after="0" w:line="240" w:lineRule="auto"/>
              <w:rPr>
                <w:rFonts w:ascii="Aptos" w:eastAsia="Times New Roman" w:hAnsi="Aptos" w:cs="Times New Roman"/>
                <w:sz w:val="24"/>
                <w:szCs w:val="24"/>
                <w:lang w:eastAsia="en-GB"/>
              </w:rPr>
            </w:pPr>
            <w:r w:rsidRPr="00EF28D4">
              <w:rPr>
                <w:rFonts w:ascii="Aptos" w:eastAsia="Times New Roman" w:hAnsi="Aptos" w:cs="Times New Roman"/>
                <w:sz w:val="24"/>
                <w:szCs w:val="24"/>
                <w:lang w:eastAsia="en-GB"/>
              </w:rPr>
              <w:t>3.Participation</w:t>
            </w:r>
          </w:p>
          <w:p w14:paraId="24EBCA6F" w14:textId="77777777" w:rsidR="00471035" w:rsidRPr="00EF28D4" w:rsidRDefault="00471035" w:rsidP="00471035">
            <w:pPr>
              <w:spacing w:after="0" w:line="240" w:lineRule="auto"/>
              <w:rPr>
                <w:rFonts w:ascii="Aptos" w:eastAsia="Times New Roman" w:hAnsi="Aptos" w:cs="Times New Roman"/>
                <w:sz w:val="24"/>
                <w:szCs w:val="24"/>
                <w:lang w:eastAsia="en-GB"/>
              </w:rPr>
            </w:pPr>
            <w:r w:rsidRPr="00EF28D4">
              <w:rPr>
                <w:rFonts w:ascii="Aptos" w:eastAsia="Times New Roman" w:hAnsi="Aptos" w:cs="Times New Roman"/>
                <w:sz w:val="24"/>
                <w:szCs w:val="24"/>
                <w:lang w:eastAsia="en-GB"/>
              </w:rPr>
              <w:t>4.Quality of Housing</w:t>
            </w:r>
          </w:p>
          <w:p w14:paraId="04C1D2DA" w14:textId="77777777" w:rsidR="00471035" w:rsidRPr="00EF28D4" w:rsidRDefault="00471035" w:rsidP="00471035">
            <w:pPr>
              <w:spacing w:after="0" w:line="240" w:lineRule="auto"/>
              <w:rPr>
                <w:rFonts w:ascii="Aptos" w:eastAsia="Times New Roman" w:hAnsi="Aptos" w:cs="Times New Roman"/>
                <w:sz w:val="24"/>
                <w:szCs w:val="24"/>
                <w:lang w:eastAsia="en-GB"/>
              </w:rPr>
            </w:pPr>
            <w:r w:rsidRPr="00EF28D4">
              <w:rPr>
                <w:rFonts w:ascii="Aptos" w:eastAsia="Times New Roman" w:hAnsi="Aptos" w:cs="Times New Roman"/>
                <w:sz w:val="24"/>
                <w:szCs w:val="24"/>
                <w:lang w:eastAsia="en-GB"/>
              </w:rPr>
              <w:t>5.Repairs, Maintenance and Improvements</w:t>
            </w:r>
          </w:p>
          <w:p w14:paraId="1AC2B676" w14:textId="77777777" w:rsidR="00471035" w:rsidRPr="00EF28D4" w:rsidRDefault="00471035" w:rsidP="00471035">
            <w:pPr>
              <w:spacing w:after="0" w:line="240" w:lineRule="auto"/>
              <w:rPr>
                <w:rFonts w:ascii="Aptos" w:eastAsia="Times New Roman" w:hAnsi="Aptos" w:cs="Times New Roman"/>
                <w:sz w:val="24"/>
                <w:szCs w:val="24"/>
                <w:lang w:eastAsia="en-GB"/>
              </w:rPr>
            </w:pPr>
            <w:r w:rsidRPr="00EF28D4">
              <w:rPr>
                <w:rFonts w:ascii="Aptos" w:eastAsia="Times New Roman" w:hAnsi="Aptos" w:cs="Times New Roman"/>
                <w:sz w:val="24"/>
                <w:szCs w:val="24"/>
                <w:lang w:eastAsia="en-GB"/>
              </w:rPr>
              <w:t>6. Estate Management, Anti-Social Behaviour, Neighbour Nuisance and Tenancy Disputes</w:t>
            </w:r>
          </w:p>
          <w:p w14:paraId="3ADE885C" w14:textId="77777777" w:rsidR="00471035" w:rsidRPr="00EF28D4" w:rsidRDefault="00471035" w:rsidP="00471035">
            <w:pPr>
              <w:spacing w:after="0" w:line="240" w:lineRule="auto"/>
              <w:rPr>
                <w:rFonts w:ascii="Aptos" w:eastAsia="Times New Roman" w:hAnsi="Aptos" w:cs="Times New Roman"/>
                <w:sz w:val="24"/>
                <w:szCs w:val="24"/>
                <w:lang w:eastAsia="en-GB"/>
              </w:rPr>
            </w:pPr>
            <w:r w:rsidRPr="00EF28D4">
              <w:rPr>
                <w:rFonts w:ascii="Aptos" w:eastAsia="Times New Roman" w:hAnsi="Aptos" w:cs="Times New Roman"/>
                <w:sz w:val="24"/>
                <w:szCs w:val="24"/>
                <w:lang w:eastAsia="en-GB"/>
              </w:rPr>
              <w:t>7,8 &amp; 9 Housing Options</w:t>
            </w:r>
          </w:p>
          <w:p w14:paraId="062213CE" w14:textId="77777777" w:rsidR="00471035" w:rsidRPr="00EF28D4" w:rsidRDefault="00471035" w:rsidP="00471035">
            <w:pPr>
              <w:spacing w:after="0" w:line="240" w:lineRule="auto"/>
              <w:rPr>
                <w:rFonts w:ascii="Aptos" w:eastAsia="Times New Roman" w:hAnsi="Aptos" w:cs="Times New Roman"/>
                <w:sz w:val="24"/>
                <w:szCs w:val="24"/>
                <w:lang w:eastAsia="en-GB"/>
              </w:rPr>
            </w:pPr>
            <w:r w:rsidRPr="00EF28D4">
              <w:rPr>
                <w:rFonts w:ascii="Aptos" w:eastAsia="Times New Roman" w:hAnsi="Aptos" w:cs="Times New Roman"/>
                <w:sz w:val="24"/>
                <w:szCs w:val="24"/>
                <w:lang w:eastAsia="en-GB"/>
              </w:rPr>
              <w:t>11. Tenancy Sustainment</w:t>
            </w:r>
          </w:p>
        </w:tc>
      </w:tr>
    </w:tbl>
    <w:p w14:paraId="1A380304" w14:textId="77777777" w:rsidR="00471035" w:rsidRPr="00EF28D4" w:rsidRDefault="00471035" w:rsidP="00471035">
      <w:pPr>
        <w:widowControl w:val="0"/>
        <w:spacing w:after="0" w:line="240" w:lineRule="auto"/>
        <w:rPr>
          <w:rFonts w:ascii="Aptos" w:eastAsia="Times New Roman" w:hAnsi="Aptos" w:cs="Arial"/>
          <w:b/>
          <w:snapToGrid w:val="0"/>
          <w:sz w:val="24"/>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3402"/>
      </w:tblGrid>
      <w:tr w:rsidR="00471035" w:rsidRPr="00EF28D4" w14:paraId="7B5C0344" w14:textId="77777777" w:rsidTr="00A21DE6">
        <w:tc>
          <w:tcPr>
            <w:tcW w:w="5778" w:type="dxa"/>
          </w:tcPr>
          <w:p w14:paraId="71D88305" w14:textId="77777777" w:rsidR="00471035" w:rsidRPr="00EF28D4" w:rsidRDefault="00471035" w:rsidP="00471035">
            <w:pPr>
              <w:keepNext/>
              <w:spacing w:after="0" w:line="240" w:lineRule="auto"/>
              <w:outlineLvl w:val="1"/>
              <w:rPr>
                <w:rFonts w:ascii="Aptos" w:eastAsia="Times New Roman" w:hAnsi="Aptos" w:cs="Arial"/>
                <w:b/>
                <w:sz w:val="24"/>
                <w:szCs w:val="20"/>
              </w:rPr>
            </w:pPr>
            <w:r w:rsidRPr="00EF28D4">
              <w:rPr>
                <w:rFonts w:ascii="Aptos" w:eastAsia="Times New Roman" w:hAnsi="Aptos" w:cs="Arial"/>
                <w:b/>
                <w:sz w:val="24"/>
                <w:szCs w:val="20"/>
              </w:rPr>
              <w:t>Written By</w:t>
            </w:r>
          </w:p>
          <w:p w14:paraId="1A275D77" w14:textId="77777777" w:rsidR="00471035" w:rsidRPr="00EF28D4" w:rsidRDefault="00471035" w:rsidP="00471035">
            <w:pPr>
              <w:keepNext/>
              <w:spacing w:after="0" w:line="240" w:lineRule="auto"/>
              <w:outlineLvl w:val="1"/>
              <w:rPr>
                <w:rFonts w:ascii="Aptos" w:eastAsia="Times New Roman" w:hAnsi="Aptos" w:cs="Arial"/>
                <w:sz w:val="24"/>
                <w:szCs w:val="20"/>
                <w:u w:val="single"/>
              </w:rPr>
            </w:pPr>
          </w:p>
        </w:tc>
        <w:tc>
          <w:tcPr>
            <w:tcW w:w="3402" w:type="dxa"/>
          </w:tcPr>
          <w:p w14:paraId="73396170" w14:textId="77777777" w:rsidR="00471035" w:rsidRPr="00EF28D4" w:rsidRDefault="00471035" w:rsidP="00471035">
            <w:pPr>
              <w:spacing w:after="0" w:line="240" w:lineRule="auto"/>
              <w:rPr>
                <w:rFonts w:ascii="Aptos" w:eastAsia="Times New Roman" w:hAnsi="Aptos" w:cs="Arial"/>
                <w:b/>
                <w:sz w:val="24"/>
                <w:szCs w:val="20"/>
                <w:lang w:val="en-US"/>
              </w:rPr>
            </w:pPr>
            <w:r w:rsidRPr="00EF28D4">
              <w:rPr>
                <w:rFonts w:ascii="Aptos" w:eastAsia="Times New Roman" w:hAnsi="Aptos" w:cs="Arial"/>
                <w:b/>
                <w:sz w:val="24"/>
                <w:szCs w:val="20"/>
                <w:lang w:val="en-US"/>
              </w:rPr>
              <w:t>Linlay Anderson</w:t>
            </w:r>
          </w:p>
        </w:tc>
      </w:tr>
      <w:tr w:rsidR="00471035" w:rsidRPr="00EF28D4" w14:paraId="719CD1D0" w14:textId="77777777" w:rsidTr="00A21DE6">
        <w:tc>
          <w:tcPr>
            <w:tcW w:w="5778" w:type="dxa"/>
          </w:tcPr>
          <w:p w14:paraId="13F63208" w14:textId="77777777" w:rsidR="00471035" w:rsidRPr="00EF28D4" w:rsidRDefault="00471035" w:rsidP="00471035">
            <w:pPr>
              <w:keepNext/>
              <w:spacing w:after="0" w:line="240" w:lineRule="auto"/>
              <w:outlineLvl w:val="1"/>
              <w:rPr>
                <w:rFonts w:ascii="Aptos" w:eastAsia="Times New Roman" w:hAnsi="Aptos" w:cs="Arial"/>
                <w:b/>
                <w:sz w:val="24"/>
                <w:szCs w:val="20"/>
              </w:rPr>
            </w:pPr>
            <w:r w:rsidRPr="00EF28D4">
              <w:rPr>
                <w:rFonts w:ascii="Aptos" w:eastAsia="Times New Roman" w:hAnsi="Aptos" w:cs="Arial"/>
                <w:b/>
                <w:sz w:val="24"/>
                <w:szCs w:val="20"/>
              </w:rPr>
              <w:t>Department</w:t>
            </w:r>
          </w:p>
          <w:p w14:paraId="66EA06CA" w14:textId="77777777" w:rsidR="00471035" w:rsidRPr="00EF28D4" w:rsidRDefault="00471035" w:rsidP="00471035">
            <w:pPr>
              <w:keepNext/>
              <w:spacing w:after="0" w:line="240" w:lineRule="auto"/>
              <w:outlineLvl w:val="1"/>
              <w:rPr>
                <w:rFonts w:ascii="Aptos" w:eastAsia="Times New Roman" w:hAnsi="Aptos" w:cs="Arial"/>
                <w:sz w:val="24"/>
                <w:szCs w:val="20"/>
                <w:u w:val="single"/>
              </w:rPr>
            </w:pPr>
          </w:p>
        </w:tc>
        <w:tc>
          <w:tcPr>
            <w:tcW w:w="3402" w:type="dxa"/>
          </w:tcPr>
          <w:p w14:paraId="3B1361D4" w14:textId="77777777" w:rsidR="00471035" w:rsidRPr="00EF28D4" w:rsidRDefault="00471035" w:rsidP="00471035">
            <w:pPr>
              <w:spacing w:after="0" w:line="240" w:lineRule="auto"/>
              <w:rPr>
                <w:rFonts w:ascii="Aptos" w:eastAsia="Times New Roman" w:hAnsi="Aptos" w:cs="Arial"/>
                <w:b/>
                <w:sz w:val="24"/>
                <w:szCs w:val="20"/>
                <w:lang w:val="en-US"/>
              </w:rPr>
            </w:pPr>
            <w:r w:rsidRPr="00EF28D4">
              <w:rPr>
                <w:rFonts w:ascii="Aptos" w:eastAsia="Times New Roman" w:hAnsi="Aptos" w:cs="Arial"/>
                <w:b/>
                <w:sz w:val="24"/>
                <w:szCs w:val="20"/>
                <w:lang w:val="en-US"/>
              </w:rPr>
              <w:t>Housing Management</w:t>
            </w:r>
          </w:p>
        </w:tc>
      </w:tr>
    </w:tbl>
    <w:p w14:paraId="282A0390" w14:textId="77777777" w:rsidR="00471035" w:rsidRPr="00EF28D4" w:rsidRDefault="00471035" w:rsidP="00471035">
      <w:pPr>
        <w:widowControl w:val="0"/>
        <w:spacing w:after="0" w:line="240" w:lineRule="auto"/>
        <w:rPr>
          <w:rFonts w:ascii="Aptos" w:eastAsia="Times New Roman" w:hAnsi="Aptos" w:cs="Arial"/>
          <w:b/>
          <w:snapToGrid w:val="0"/>
          <w:sz w:val="24"/>
          <w:szCs w:val="20"/>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3458"/>
      </w:tblGrid>
      <w:tr w:rsidR="00471035" w:rsidRPr="00EF28D4" w14:paraId="61610D07" w14:textId="77777777" w:rsidTr="00A21DE6">
        <w:tc>
          <w:tcPr>
            <w:tcW w:w="5778" w:type="dxa"/>
          </w:tcPr>
          <w:p w14:paraId="6ED76D79" w14:textId="25129B4E" w:rsidR="00471035" w:rsidRPr="00EF28D4" w:rsidRDefault="00471035" w:rsidP="00471035">
            <w:pPr>
              <w:keepNext/>
              <w:spacing w:after="0" w:line="240" w:lineRule="auto"/>
              <w:outlineLvl w:val="1"/>
              <w:rPr>
                <w:rFonts w:ascii="Aptos" w:eastAsia="Times New Roman" w:hAnsi="Aptos" w:cs="Arial"/>
                <w:b/>
                <w:sz w:val="24"/>
                <w:szCs w:val="20"/>
              </w:rPr>
            </w:pPr>
            <w:r w:rsidRPr="00EF28D4">
              <w:rPr>
                <w:rFonts w:ascii="Aptos" w:eastAsia="Times New Roman" w:hAnsi="Aptos" w:cs="Arial"/>
                <w:b/>
                <w:sz w:val="24"/>
                <w:szCs w:val="20"/>
              </w:rPr>
              <w:t xml:space="preserve">Approval Date by </w:t>
            </w:r>
            <w:r w:rsidR="00157E7E">
              <w:rPr>
                <w:rFonts w:ascii="Aptos" w:eastAsia="Times New Roman" w:hAnsi="Aptos" w:cs="Arial"/>
                <w:b/>
                <w:sz w:val="24"/>
                <w:szCs w:val="20"/>
              </w:rPr>
              <w:t>Board</w:t>
            </w:r>
          </w:p>
          <w:p w14:paraId="598FA3B5" w14:textId="77777777" w:rsidR="00471035" w:rsidRPr="00EF28D4" w:rsidRDefault="00471035" w:rsidP="00471035">
            <w:pPr>
              <w:spacing w:after="0" w:line="240" w:lineRule="auto"/>
              <w:rPr>
                <w:rFonts w:ascii="Aptos" w:eastAsia="Times New Roman" w:hAnsi="Aptos" w:cs="Arial"/>
                <w:b/>
                <w:sz w:val="24"/>
                <w:szCs w:val="20"/>
                <w:lang w:val="en-US"/>
              </w:rPr>
            </w:pPr>
          </w:p>
        </w:tc>
        <w:tc>
          <w:tcPr>
            <w:tcW w:w="3458" w:type="dxa"/>
          </w:tcPr>
          <w:p w14:paraId="76882E31" w14:textId="78C18701" w:rsidR="00471035" w:rsidRPr="00EF28D4" w:rsidRDefault="00157E7E" w:rsidP="00471035">
            <w:pPr>
              <w:spacing w:after="0" w:line="240" w:lineRule="auto"/>
              <w:rPr>
                <w:rFonts w:ascii="Aptos" w:eastAsia="Times New Roman" w:hAnsi="Aptos" w:cs="Arial"/>
                <w:b/>
                <w:sz w:val="24"/>
                <w:szCs w:val="20"/>
                <w:lang w:val="en-US"/>
              </w:rPr>
            </w:pPr>
            <w:r>
              <w:rPr>
                <w:rFonts w:ascii="Aptos" w:eastAsia="Times New Roman" w:hAnsi="Aptos" w:cs="Arial"/>
                <w:b/>
                <w:sz w:val="24"/>
                <w:szCs w:val="20"/>
                <w:lang w:val="en-US"/>
              </w:rPr>
              <w:t>27</w:t>
            </w:r>
            <w:r w:rsidRPr="00157E7E">
              <w:rPr>
                <w:rFonts w:ascii="Aptos" w:eastAsia="Times New Roman" w:hAnsi="Aptos" w:cs="Arial"/>
                <w:b/>
                <w:sz w:val="24"/>
                <w:szCs w:val="20"/>
                <w:vertAlign w:val="superscript"/>
                <w:lang w:val="en-US"/>
              </w:rPr>
              <w:t>th</w:t>
            </w:r>
            <w:r>
              <w:rPr>
                <w:rFonts w:ascii="Aptos" w:eastAsia="Times New Roman" w:hAnsi="Aptos" w:cs="Arial"/>
                <w:b/>
                <w:sz w:val="24"/>
                <w:szCs w:val="20"/>
                <w:lang w:val="en-US"/>
              </w:rPr>
              <w:t xml:space="preserve"> May 2026</w:t>
            </w:r>
          </w:p>
        </w:tc>
      </w:tr>
    </w:tbl>
    <w:p w14:paraId="633DAFDD" w14:textId="77777777" w:rsidR="00471035" w:rsidRPr="00EF28D4" w:rsidRDefault="00471035" w:rsidP="00471035">
      <w:pPr>
        <w:spacing w:after="0" w:line="240" w:lineRule="auto"/>
        <w:rPr>
          <w:rFonts w:ascii="Aptos" w:eastAsia="Times New Roman" w:hAnsi="Aptos" w:cs="Arial"/>
          <w:b/>
          <w:sz w:val="24"/>
          <w:szCs w:val="20"/>
          <w:lang w:val="en-U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3464"/>
      </w:tblGrid>
      <w:tr w:rsidR="00471035" w:rsidRPr="00EF28D4" w14:paraId="3640D520" w14:textId="77777777" w:rsidTr="00A21DE6">
        <w:tc>
          <w:tcPr>
            <w:tcW w:w="5760" w:type="dxa"/>
            <w:tcBorders>
              <w:bottom w:val="nil"/>
            </w:tcBorders>
          </w:tcPr>
          <w:p w14:paraId="5090A7D2" w14:textId="77777777" w:rsidR="00471035" w:rsidRPr="00EF28D4" w:rsidRDefault="00471035" w:rsidP="00471035">
            <w:pPr>
              <w:spacing w:after="0" w:line="240" w:lineRule="auto"/>
              <w:rPr>
                <w:rFonts w:ascii="Aptos" w:eastAsia="Times New Roman" w:hAnsi="Aptos" w:cs="Arial"/>
                <w:b/>
                <w:sz w:val="24"/>
                <w:szCs w:val="20"/>
                <w:lang w:val="en-US"/>
              </w:rPr>
            </w:pPr>
            <w:r w:rsidRPr="00EF28D4">
              <w:rPr>
                <w:rFonts w:ascii="Aptos" w:eastAsia="Times New Roman" w:hAnsi="Aptos" w:cs="Arial"/>
                <w:b/>
                <w:sz w:val="24"/>
                <w:szCs w:val="20"/>
                <w:lang w:val="en-US"/>
              </w:rPr>
              <w:t>Notes</w:t>
            </w:r>
          </w:p>
        </w:tc>
        <w:tc>
          <w:tcPr>
            <w:tcW w:w="3464" w:type="dxa"/>
            <w:tcBorders>
              <w:bottom w:val="nil"/>
            </w:tcBorders>
          </w:tcPr>
          <w:p w14:paraId="58830AC4" w14:textId="77777777" w:rsidR="00471035" w:rsidRPr="00EF28D4" w:rsidRDefault="00471035" w:rsidP="00471035">
            <w:pPr>
              <w:spacing w:after="0" w:line="240" w:lineRule="auto"/>
              <w:rPr>
                <w:rFonts w:ascii="Aptos" w:eastAsia="Times New Roman" w:hAnsi="Aptos" w:cs="Arial"/>
                <w:b/>
                <w:sz w:val="24"/>
                <w:szCs w:val="20"/>
                <w:lang w:val="en-US"/>
              </w:rPr>
            </w:pPr>
          </w:p>
        </w:tc>
      </w:tr>
      <w:tr w:rsidR="00471035" w:rsidRPr="00EF28D4" w14:paraId="795F128E" w14:textId="77777777" w:rsidTr="00A21DE6">
        <w:trPr>
          <w:cantSplit/>
          <w:trHeight w:val="1100"/>
        </w:trPr>
        <w:tc>
          <w:tcPr>
            <w:tcW w:w="9224" w:type="dxa"/>
            <w:gridSpan w:val="2"/>
            <w:tcBorders>
              <w:top w:val="single" w:sz="4" w:space="0" w:color="auto"/>
              <w:left w:val="single" w:sz="4" w:space="0" w:color="auto"/>
              <w:bottom w:val="single" w:sz="4" w:space="0" w:color="auto"/>
              <w:right w:val="single" w:sz="4" w:space="0" w:color="auto"/>
            </w:tcBorders>
          </w:tcPr>
          <w:p w14:paraId="703CF0E2" w14:textId="77777777" w:rsidR="00471035" w:rsidRPr="00EF28D4" w:rsidRDefault="00471035" w:rsidP="00471035">
            <w:pPr>
              <w:spacing w:after="0" w:line="240" w:lineRule="auto"/>
              <w:rPr>
                <w:rFonts w:ascii="Aptos" w:eastAsia="Times New Roman" w:hAnsi="Aptos" w:cs="Arial"/>
                <w:sz w:val="20"/>
                <w:szCs w:val="20"/>
                <w:lang w:val="en-US"/>
              </w:rPr>
            </w:pPr>
          </w:p>
          <w:p w14:paraId="6CF1FA25"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We will comply with all relevant legislation and associated regulations, including:</w:t>
            </w:r>
          </w:p>
          <w:p w14:paraId="1A165AF3" w14:textId="77777777" w:rsidR="00471035" w:rsidRPr="00EF28D4" w:rsidRDefault="00471035" w:rsidP="00471035">
            <w:pPr>
              <w:spacing w:after="0" w:line="240" w:lineRule="auto"/>
              <w:rPr>
                <w:rFonts w:ascii="Aptos" w:eastAsia="Times New Roman" w:hAnsi="Aptos" w:cs="Arial"/>
                <w:sz w:val="20"/>
                <w:szCs w:val="20"/>
                <w:lang w:val="en-US"/>
              </w:rPr>
            </w:pPr>
          </w:p>
          <w:p w14:paraId="66ABD958"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The Housing (Scotland) Act 1987, 2001 &amp; 2010</w:t>
            </w:r>
          </w:p>
          <w:p w14:paraId="69BDE03B"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 xml:space="preserve">The Homelessness </w:t>
            </w:r>
            <w:proofErr w:type="spellStart"/>
            <w:r w:rsidRPr="00EF28D4">
              <w:rPr>
                <w:rFonts w:ascii="Aptos" w:eastAsia="Times New Roman" w:hAnsi="Aptos" w:cs="Arial"/>
                <w:sz w:val="20"/>
                <w:szCs w:val="20"/>
                <w:lang w:val="en-US"/>
              </w:rPr>
              <w:t>etc</w:t>
            </w:r>
            <w:proofErr w:type="spellEnd"/>
            <w:r w:rsidRPr="00EF28D4">
              <w:rPr>
                <w:rFonts w:ascii="Aptos" w:eastAsia="Times New Roman" w:hAnsi="Aptos" w:cs="Arial"/>
                <w:sz w:val="20"/>
                <w:szCs w:val="20"/>
                <w:lang w:val="en-US"/>
              </w:rPr>
              <w:t xml:space="preserve"> (Scotland) Act 2003</w:t>
            </w:r>
          </w:p>
          <w:p w14:paraId="34501A6A"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Data Protection Act (1998)</w:t>
            </w:r>
          </w:p>
          <w:p w14:paraId="00122C54"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Sex Discrimination Act 1975 (As Amended)</w:t>
            </w:r>
          </w:p>
          <w:p w14:paraId="543B417F"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Race Relations Act 1976 (As Amended)</w:t>
            </w:r>
          </w:p>
          <w:p w14:paraId="004C7AB6"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Disability Discrimination Act 1995</w:t>
            </w:r>
          </w:p>
          <w:p w14:paraId="110C4381"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Matrimonial Homes (Family Protection) (Scotland) Act 1981</w:t>
            </w:r>
          </w:p>
          <w:p w14:paraId="1E8665DD"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Protection from Harassment Act 1997</w:t>
            </w:r>
          </w:p>
          <w:p w14:paraId="6B653817" w14:textId="77777777" w:rsidR="00ED006C" w:rsidRPr="00EF28D4" w:rsidRDefault="00ED006C" w:rsidP="00ED006C">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Civil Partnership Act 2004</w:t>
            </w:r>
          </w:p>
          <w:p w14:paraId="24FE8165" w14:textId="77777777" w:rsidR="00471035" w:rsidRPr="00EF28D4" w:rsidRDefault="00471035" w:rsidP="00471035">
            <w:pPr>
              <w:spacing w:after="0" w:line="240" w:lineRule="auto"/>
              <w:rPr>
                <w:rFonts w:ascii="Aptos" w:eastAsia="Times New Roman" w:hAnsi="Aptos" w:cs="Arial"/>
                <w:sz w:val="20"/>
                <w:szCs w:val="20"/>
                <w:lang w:val="en-US"/>
              </w:rPr>
            </w:pPr>
          </w:p>
          <w:p w14:paraId="52B6CEE4"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Reference made to the following sources and other guidance:</w:t>
            </w:r>
          </w:p>
          <w:p w14:paraId="4A2BDA71" w14:textId="77777777" w:rsidR="00471035" w:rsidRPr="00EF28D4" w:rsidRDefault="00471035" w:rsidP="00471035">
            <w:pPr>
              <w:spacing w:after="0" w:line="240" w:lineRule="auto"/>
              <w:rPr>
                <w:rFonts w:ascii="Aptos" w:eastAsia="Times New Roman" w:hAnsi="Aptos" w:cs="Arial"/>
                <w:sz w:val="20"/>
                <w:szCs w:val="20"/>
                <w:lang w:val="en-US"/>
              </w:rPr>
            </w:pPr>
          </w:p>
          <w:p w14:paraId="0F68042F"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SFHA Raising Standards in Housing – Allocations (Revised)</w:t>
            </w:r>
          </w:p>
          <w:p w14:paraId="24753E77"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 xml:space="preserve">Scottish Housing Regulator </w:t>
            </w:r>
            <w:proofErr w:type="spellStart"/>
            <w:r w:rsidRPr="00EF28D4">
              <w:rPr>
                <w:rFonts w:ascii="Aptos" w:eastAsia="Times New Roman" w:hAnsi="Aptos" w:cs="Arial"/>
                <w:sz w:val="20"/>
                <w:szCs w:val="20"/>
                <w:lang w:val="en-US"/>
              </w:rPr>
              <w:t>Self Assessment</w:t>
            </w:r>
            <w:proofErr w:type="spellEnd"/>
            <w:r w:rsidRPr="00EF28D4">
              <w:rPr>
                <w:rFonts w:ascii="Aptos" w:eastAsia="Times New Roman" w:hAnsi="Aptos" w:cs="Arial"/>
                <w:sz w:val="20"/>
                <w:szCs w:val="20"/>
                <w:lang w:val="en-US"/>
              </w:rPr>
              <w:t xml:space="preserve"> in Inspection Criteria </w:t>
            </w:r>
          </w:p>
          <w:p w14:paraId="40EA2855"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 xml:space="preserve">Scottish Executive Good Practice in Housing Management, Chapter Four – Housing Allocation </w:t>
            </w:r>
          </w:p>
          <w:p w14:paraId="721A1B32" w14:textId="77777777" w:rsidR="00471035" w:rsidRPr="00EF28D4" w:rsidRDefault="00471035" w:rsidP="00471035">
            <w:pPr>
              <w:spacing w:after="0" w:line="240" w:lineRule="auto"/>
              <w:rPr>
                <w:rFonts w:ascii="Aptos" w:eastAsia="Times New Roman" w:hAnsi="Aptos" w:cs="Arial"/>
                <w:sz w:val="20"/>
                <w:szCs w:val="20"/>
                <w:lang w:val="en-US"/>
              </w:rPr>
            </w:pPr>
          </w:p>
          <w:p w14:paraId="6E923097" w14:textId="77777777" w:rsidR="00471035" w:rsidRPr="00EF28D4" w:rsidRDefault="00471035" w:rsidP="00471035">
            <w:pPr>
              <w:spacing w:after="0" w:line="240" w:lineRule="auto"/>
              <w:rPr>
                <w:rFonts w:ascii="Aptos" w:eastAsia="Times New Roman" w:hAnsi="Aptos" w:cs="Arial"/>
                <w:sz w:val="20"/>
                <w:szCs w:val="20"/>
                <w:lang w:val="en-US"/>
              </w:rPr>
            </w:pPr>
            <w:r w:rsidRPr="00EF28D4">
              <w:rPr>
                <w:rFonts w:ascii="Aptos" w:eastAsia="Times New Roman" w:hAnsi="Aptos" w:cs="Arial"/>
                <w:sz w:val="20"/>
                <w:szCs w:val="20"/>
                <w:lang w:val="en-US"/>
              </w:rPr>
              <w:t xml:space="preserve"> </w:t>
            </w:r>
          </w:p>
        </w:tc>
      </w:tr>
    </w:tbl>
    <w:p w14:paraId="4F57BB9C" w14:textId="77777777" w:rsidR="00471035" w:rsidRPr="00471035" w:rsidRDefault="00471035" w:rsidP="00471035">
      <w:pPr>
        <w:spacing w:after="0" w:line="360" w:lineRule="auto"/>
        <w:jc w:val="center"/>
        <w:rPr>
          <w:rFonts w:ascii="Arial" w:eastAsia="Times New Roman" w:hAnsi="Arial" w:cs="Arial"/>
          <w:b/>
          <w:sz w:val="32"/>
          <w:szCs w:val="32"/>
          <w:u w:val="single"/>
        </w:rPr>
      </w:pPr>
    </w:p>
    <w:p w14:paraId="73C52A68" w14:textId="77777777" w:rsidR="00471035" w:rsidRPr="00471035" w:rsidRDefault="00471035" w:rsidP="00471035">
      <w:pPr>
        <w:spacing w:after="0" w:line="240" w:lineRule="auto"/>
        <w:rPr>
          <w:rFonts w:ascii="Times New Roman" w:eastAsia="Times New Roman" w:hAnsi="Times New Roman" w:cs="Times New Roman"/>
          <w:b/>
          <w:sz w:val="20"/>
          <w:szCs w:val="20"/>
          <w:lang w:eastAsia="en-GB"/>
        </w:rPr>
      </w:pPr>
      <w:r w:rsidRPr="00471035">
        <w:rPr>
          <w:rFonts w:ascii="Times New Roman" w:eastAsia="Times New Roman" w:hAnsi="Times New Roman" w:cs="Times New Roman"/>
          <w:b/>
          <w:sz w:val="20"/>
          <w:szCs w:val="20"/>
          <w:lang w:eastAsia="en-GB"/>
        </w:rPr>
        <w:br w:type="page"/>
      </w:r>
    </w:p>
    <w:p w14:paraId="6DF8D6B5" w14:textId="77777777" w:rsidR="00471035" w:rsidRPr="00EF28D4" w:rsidRDefault="00471035" w:rsidP="00EF28D4">
      <w:pPr>
        <w:keepNext/>
        <w:spacing w:after="0"/>
        <w:jc w:val="center"/>
        <w:outlineLvl w:val="4"/>
        <w:rPr>
          <w:rFonts w:ascii="Aptos" w:eastAsia="Times New Roman" w:hAnsi="Aptos" w:cs="Arial"/>
          <w:b/>
          <w:sz w:val="24"/>
          <w:szCs w:val="24"/>
          <w:u w:val="single"/>
          <w:lang w:eastAsia="en-GB"/>
        </w:rPr>
      </w:pPr>
      <w:r w:rsidRPr="00EF28D4">
        <w:rPr>
          <w:rFonts w:ascii="Aptos" w:eastAsia="Times New Roman" w:hAnsi="Aptos" w:cs="Arial"/>
          <w:b/>
          <w:sz w:val="24"/>
          <w:szCs w:val="24"/>
          <w:u w:val="single"/>
          <w:lang w:eastAsia="en-GB"/>
        </w:rPr>
        <w:lastRenderedPageBreak/>
        <w:t>ANGUS HOUSING ASSOCIATION LIMITED</w:t>
      </w:r>
    </w:p>
    <w:p w14:paraId="7E51D290" w14:textId="77777777" w:rsidR="00471035" w:rsidRPr="00EF28D4" w:rsidRDefault="00471035" w:rsidP="00EF28D4">
      <w:pPr>
        <w:spacing w:after="0"/>
        <w:jc w:val="center"/>
        <w:rPr>
          <w:rFonts w:ascii="Aptos" w:eastAsia="Times New Roman" w:hAnsi="Aptos" w:cs="Arial"/>
          <w:b/>
          <w:sz w:val="24"/>
          <w:szCs w:val="24"/>
          <w:u w:val="single"/>
          <w:lang w:eastAsia="en-GB"/>
        </w:rPr>
      </w:pPr>
    </w:p>
    <w:p w14:paraId="2407E569" w14:textId="1DA67267" w:rsidR="00B5566B" w:rsidRPr="00EF28D4" w:rsidRDefault="00EF28D4" w:rsidP="00EF28D4">
      <w:pPr>
        <w:spacing w:after="0"/>
        <w:jc w:val="center"/>
        <w:rPr>
          <w:rFonts w:ascii="Aptos" w:hAnsi="Aptos" w:cs="Arial"/>
          <w:b/>
          <w:sz w:val="24"/>
          <w:szCs w:val="24"/>
        </w:rPr>
      </w:pPr>
      <w:r w:rsidRPr="00EF28D4">
        <w:rPr>
          <w:rFonts w:ascii="Aptos" w:eastAsia="Times New Roman" w:hAnsi="Aptos" w:cs="Arial"/>
          <w:b/>
          <w:sz w:val="24"/>
          <w:szCs w:val="24"/>
          <w:u w:val="single"/>
          <w:lang w:eastAsia="en-GB"/>
        </w:rPr>
        <w:t xml:space="preserve">TRANSFER &amp; </w:t>
      </w:r>
      <w:r w:rsidR="00471035" w:rsidRPr="00EF28D4">
        <w:rPr>
          <w:rFonts w:ascii="Aptos" w:eastAsia="Times New Roman" w:hAnsi="Aptos" w:cs="Arial"/>
          <w:b/>
          <w:sz w:val="24"/>
          <w:szCs w:val="24"/>
          <w:u w:val="single"/>
          <w:lang w:eastAsia="en-GB"/>
        </w:rPr>
        <w:t>MANAGEMEMENT TRA</w:t>
      </w:r>
      <w:r w:rsidR="00025466" w:rsidRPr="00EF28D4">
        <w:rPr>
          <w:rFonts w:ascii="Aptos" w:eastAsia="Times New Roman" w:hAnsi="Aptos" w:cs="Arial"/>
          <w:b/>
          <w:sz w:val="24"/>
          <w:szCs w:val="24"/>
          <w:u w:val="single"/>
          <w:lang w:eastAsia="en-GB"/>
        </w:rPr>
        <w:t>N</w:t>
      </w:r>
      <w:r w:rsidR="00471035" w:rsidRPr="00EF28D4">
        <w:rPr>
          <w:rFonts w:ascii="Aptos" w:eastAsia="Times New Roman" w:hAnsi="Aptos" w:cs="Arial"/>
          <w:b/>
          <w:sz w:val="24"/>
          <w:szCs w:val="24"/>
          <w:u w:val="single"/>
          <w:lang w:eastAsia="en-GB"/>
        </w:rPr>
        <w:t>SFER P</w:t>
      </w:r>
      <w:r w:rsidR="00025466" w:rsidRPr="00EF28D4">
        <w:rPr>
          <w:rFonts w:ascii="Aptos" w:eastAsia="Times New Roman" w:hAnsi="Aptos" w:cs="Arial"/>
          <w:b/>
          <w:sz w:val="24"/>
          <w:szCs w:val="24"/>
          <w:u w:val="single"/>
          <w:lang w:eastAsia="en-GB"/>
        </w:rPr>
        <w:t>OLICY</w:t>
      </w:r>
    </w:p>
    <w:p w14:paraId="5DF8B3CD" w14:textId="77777777" w:rsidR="00D07AAE" w:rsidRPr="00EF28D4" w:rsidRDefault="00D07AAE" w:rsidP="00EF28D4">
      <w:pPr>
        <w:spacing w:after="0"/>
        <w:jc w:val="center"/>
        <w:rPr>
          <w:rFonts w:ascii="Aptos" w:hAnsi="Aptos" w:cs="Arial"/>
          <w:b/>
          <w:sz w:val="24"/>
          <w:szCs w:val="24"/>
        </w:rPr>
      </w:pPr>
    </w:p>
    <w:p w14:paraId="2916A454" w14:textId="77777777" w:rsidR="00D07AAE" w:rsidRPr="00EF28D4" w:rsidRDefault="00D07AAE" w:rsidP="00EF28D4">
      <w:pPr>
        <w:spacing w:after="0"/>
        <w:jc w:val="center"/>
        <w:rPr>
          <w:rFonts w:ascii="Aptos" w:hAnsi="Aptos" w:cs="Arial"/>
          <w:sz w:val="24"/>
          <w:szCs w:val="24"/>
        </w:rPr>
      </w:pPr>
    </w:p>
    <w:p w14:paraId="64AAF0B9" w14:textId="175A837E" w:rsidR="00D07AAE" w:rsidRPr="00EF28D4" w:rsidRDefault="00EF28D4" w:rsidP="00EF28D4">
      <w:pPr>
        <w:spacing w:after="0"/>
        <w:rPr>
          <w:rFonts w:ascii="Aptos" w:hAnsi="Aptos" w:cs="Arial"/>
          <w:b/>
          <w:sz w:val="24"/>
          <w:szCs w:val="24"/>
        </w:rPr>
      </w:pPr>
      <w:r w:rsidRPr="00EF28D4">
        <w:rPr>
          <w:rFonts w:ascii="Aptos" w:hAnsi="Aptos" w:cs="Arial"/>
          <w:b/>
          <w:sz w:val="24"/>
          <w:szCs w:val="24"/>
        </w:rPr>
        <w:t>1.</w:t>
      </w:r>
      <w:r w:rsidRPr="00EF28D4">
        <w:rPr>
          <w:rFonts w:ascii="Aptos" w:hAnsi="Aptos" w:cs="Arial"/>
          <w:b/>
          <w:sz w:val="24"/>
          <w:szCs w:val="24"/>
        </w:rPr>
        <w:tab/>
      </w:r>
      <w:r w:rsidR="00D07AAE" w:rsidRPr="00EF28D4">
        <w:rPr>
          <w:rFonts w:ascii="Aptos" w:hAnsi="Aptos" w:cs="Arial"/>
          <w:b/>
          <w:sz w:val="24"/>
          <w:szCs w:val="24"/>
        </w:rPr>
        <w:t>Management Transfers</w:t>
      </w:r>
    </w:p>
    <w:p w14:paraId="5C33301A" w14:textId="77777777" w:rsidR="002D7B88" w:rsidRPr="00EF28D4" w:rsidRDefault="002D7B88" w:rsidP="00EF28D4">
      <w:pPr>
        <w:spacing w:after="0"/>
        <w:rPr>
          <w:rFonts w:ascii="Aptos" w:hAnsi="Aptos" w:cs="Arial"/>
          <w:sz w:val="24"/>
          <w:szCs w:val="24"/>
        </w:rPr>
      </w:pPr>
    </w:p>
    <w:p w14:paraId="38E6141B" w14:textId="23C5618B" w:rsidR="002D7B88" w:rsidRPr="00EF28D4" w:rsidRDefault="002D7B88" w:rsidP="00EF28D4">
      <w:pPr>
        <w:rPr>
          <w:rFonts w:ascii="Aptos" w:hAnsi="Aptos" w:cs="Arial"/>
          <w:sz w:val="24"/>
          <w:szCs w:val="24"/>
        </w:rPr>
      </w:pPr>
      <w:r w:rsidRPr="00EF28D4">
        <w:rPr>
          <w:rFonts w:ascii="Aptos" w:hAnsi="Aptos" w:cs="Arial"/>
          <w:sz w:val="24"/>
          <w:szCs w:val="24"/>
        </w:rPr>
        <w:t xml:space="preserve">The purpose of this policy is to outline the way in which Angus Housing Association proposes to manage </w:t>
      </w:r>
      <w:r w:rsidR="007C4281" w:rsidRPr="00EF28D4">
        <w:rPr>
          <w:rFonts w:ascii="Aptos" w:hAnsi="Aptos" w:cs="Arial"/>
          <w:sz w:val="24"/>
          <w:szCs w:val="24"/>
        </w:rPr>
        <w:t>T</w:t>
      </w:r>
      <w:r w:rsidRPr="00EF28D4">
        <w:rPr>
          <w:rFonts w:ascii="Aptos" w:hAnsi="Aptos" w:cs="Arial"/>
          <w:sz w:val="24"/>
          <w:szCs w:val="24"/>
        </w:rPr>
        <w:t xml:space="preserve">ransfer requests </w:t>
      </w:r>
      <w:r w:rsidR="007C4281" w:rsidRPr="00EF28D4">
        <w:rPr>
          <w:rFonts w:ascii="Aptos" w:hAnsi="Aptos" w:cs="Arial"/>
          <w:sz w:val="24"/>
          <w:szCs w:val="24"/>
        </w:rPr>
        <w:t>within our housing stock and Management Transfers</w:t>
      </w:r>
      <w:r w:rsidRPr="00EF28D4">
        <w:rPr>
          <w:rFonts w:ascii="Aptos" w:hAnsi="Aptos" w:cs="Arial"/>
          <w:sz w:val="24"/>
          <w:szCs w:val="24"/>
        </w:rPr>
        <w:t>.</w:t>
      </w:r>
    </w:p>
    <w:p w14:paraId="652E8BFB" w14:textId="1877369F" w:rsidR="002D7B88" w:rsidRPr="00EF28D4" w:rsidRDefault="002D7B88" w:rsidP="00EF28D4">
      <w:pPr>
        <w:rPr>
          <w:rFonts w:ascii="Aptos" w:hAnsi="Aptos" w:cs="Arial"/>
          <w:sz w:val="24"/>
          <w:szCs w:val="24"/>
        </w:rPr>
      </w:pPr>
      <w:r w:rsidRPr="00EF28D4">
        <w:rPr>
          <w:rFonts w:ascii="Aptos" w:hAnsi="Aptos" w:cs="Arial"/>
          <w:sz w:val="24"/>
          <w:szCs w:val="24"/>
        </w:rPr>
        <w:t xml:space="preserve">Most Registered Social Landlords (RSLs) and Local Authorities have policies to meet the needs of tenants wishing to move within their stock.  We have devised a policy which is fair, meets all current statutory obligation and offers tenants who wish to transfer properties a user-friendly system </w:t>
      </w:r>
      <w:r w:rsidR="0020458B" w:rsidRPr="00EF28D4">
        <w:rPr>
          <w:rFonts w:ascii="Aptos" w:hAnsi="Aptos" w:cs="Arial"/>
          <w:sz w:val="24"/>
          <w:szCs w:val="24"/>
        </w:rPr>
        <w:t>to</w:t>
      </w:r>
      <w:r w:rsidRPr="00EF28D4">
        <w:rPr>
          <w:rFonts w:ascii="Aptos" w:hAnsi="Aptos" w:cs="Arial"/>
          <w:sz w:val="24"/>
          <w:szCs w:val="24"/>
        </w:rPr>
        <w:t xml:space="preserve"> meet their housing needs and aspirations.</w:t>
      </w:r>
    </w:p>
    <w:p w14:paraId="1A3F820E" w14:textId="77777777" w:rsidR="004B105D" w:rsidRDefault="004B105D" w:rsidP="00EF28D4">
      <w:pPr>
        <w:rPr>
          <w:rFonts w:ascii="Aptos" w:hAnsi="Aptos"/>
          <w:b/>
          <w:bCs/>
          <w:sz w:val="24"/>
          <w:szCs w:val="24"/>
        </w:rPr>
      </w:pPr>
    </w:p>
    <w:p w14:paraId="2ACD3EC4" w14:textId="78D4E419" w:rsidR="00742A86" w:rsidRPr="00797654" w:rsidRDefault="00742A86" w:rsidP="00EF28D4">
      <w:pPr>
        <w:rPr>
          <w:rFonts w:ascii="Aptos" w:hAnsi="Aptos"/>
          <w:b/>
          <w:bCs/>
          <w:sz w:val="24"/>
          <w:szCs w:val="24"/>
        </w:rPr>
      </w:pPr>
      <w:r w:rsidRPr="00797654">
        <w:rPr>
          <w:rFonts w:ascii="Aptos" w:hAnsi="Aptos"/>
          <w:b/>
          <w:bCs/>
          <w:sz w:val="24"/>
          <w:szCs w:val="24"/>
        </w:rPr>
        <w:t>2.</w:t>
      </w:r>
      <w:r w:rsidRPr="00797654">
        <w:rPr>
          <w:rFonts w:ascii="Aptos" w:hAnsi="Aptos"/>
          <w:b/>
          <w:bCs/>
          <w:sz w:val="24"/>
          <w:szCs w:val="24"/>
        </w:rPr>
        <w:tab/>
        <w:t xml:space="preserve">What is a Transfer and Management Transfer </w:t>
      </w:r>
    </w:p>
    <w:p w14:paraId="4D1F366F" w14:textId="3D570ADA" w:rsidR="00C1248B" w:rsidRPr="00EF28D4" w:rsidRDefault="00D467F8" w:rsidP="008B20D9">
      <w:pPr>
        <w:rPr>
          <w:rFonts w:ascii="Aptos" w:hAnsi="Aptos"/>
          <w:sz w:val="24"/>
          <w:szCs w:val="24"/>
        </w:rPr>
      </w:pPr>
      <w:r w:rsidRPr="00EF28D4">
        <w:rPr>
          <w:rFonts w:ascii="Aptos" w:hAnsi="Aptos"/>
          <w:b/>
          <w:bCs/>
          <w:sz w:val="24"/>
          <w:szCs w:val="24"/>
        </w:rPr>
        <w:t>S</w:t>
      </w:r>
      <w:r w:rsidR="00C1248B" w:rsidRPr="00EF28D4">
        <w:rPr>
          <w:rFonts w:ascii="Aptos" w:hAnsi="Aptos"/>
          <w:b/>
          <w:bCs/>
          <w:sz w:val="24"/>
          <w:szCs w:val="24"/>
        </w:rPr>
        <w:t xml:space="preserve">tandard </w:t>
      </w:r>
      <w:r w:rsidRPr="00EF28D4">
        <w:rPr>
          <w:rFonts w:ascii="Aptos" w:hAnsi="Aptos"/>
          <w:b/>
          <w:bCs/>
          <w:sz w:val="24"/>
          <w:szCs w:val="24"/>
        </w:rPr>
        <w:t>T</w:t>
      </w:r>
      <w:r w:rsidR="00C1248B" w:rsidRPr="00EF28D4">
        <w:rPr>
          <w:rFonts w:ascii="Aptos" w:hAnsi="Aptos"/>
          <w:b/>
          <w:bCs/>
          <w:sz w:val="24"/>
          <w:szCs w:val="24"/>
        </w:rPr>
        <w:t>ransfers</w:t>
      </w:r>
      <w:r w:rsidR="00C1248B" w:rsidRPr="00EF28D4">
        <w:rPr>
          <w:rFonts w:ascii="Aptos" w:hAnsi="Aptos"/>
          <w:sz w:val="24"/>
          <w:szCs w:val="24"/>
        </w:rPr>
        <w:t xml:space="preserve"> remain tenant-led and assessed through </w:t>
      </w:r>
      <w:r w:rsidR="00571DF8" w:rsidRPr="00EF28D4">
        <w:rPr>
          <w:rFonts w:ascii="Aptos" w:hAnsi="Aptos"/>
          <w:sz w:val="24"/>
          <w:szCs w:val="24"/>
        </w:rPr>
        <w:t xml:space="preserve">These Homes Choice Based </w:t>
      </w:r>
      <w:r w:rsidR="00D160F3" w:rsidRPr="00EF28D4">
        <w:rPr>
          <w:rFonts w:ascii="Aptos" w:hAnsi="Aptos"/>
          <w:sz w:val="24"/>
          <w:szCs w:val="24"/>
        </w:rPr>
        <w:t>Lettings</w:t>
      </w:r>
      <w:r w:rsidR="00571DF8" w:rsidRPr="00EF28D4">
        <w:rPr>
          <w:rFonts w:ascii="Aptos" w:hAnsi="Aptos"/>
          <w:sz w:val="24"/>
          <w:szCs w:val="24"/>
        </w:rPr>
        <w:t xml:space="preserve"> </w:t>
      </w:r>
      <w:r w:rsidR="006603A3" w:rsidRPr="00EF28D4">
        <w:rPr>
          <w:rFonts w:ascii="Aptos" w:hAnsi="Aptos"/>
          <w:sz w:val="24"/>
          <w:szCs w:val="24"/>
        </w:rPr>
        <w:t xml:space="preserve">(CBL) </w:t>
      </w:r>
      <w:r w:rsidR="00571DF8" w:rsidRPr="00EF28D4">
        <w:rPr>
          <w:rFonts w:ascii="Aptos" w:hAnsi="Aptos"/>
          <w:sz w:val="24"/>
          <w:szCs w:val="24"/>
        </w:rPr>
        <w:t>system</w:t>
      </w:r>
      <w:r w:rsidR="00D160F3" w:rsidRPr="00EF28D4">
        <w:rPr>
          <w:rFonts w:ascii="Aptos" w:hAnsi="Aptos"/>
          <w:sz w:val="24"/>
          <w:szCs w:val="24"/>
        </w:rPr>
        <w:t xml:space="preserve"> and</w:t>
      </w:r>
      <w:r w:rsidR="00571DF8" w:rsidRPr="00EF28D4">
        <w:rPr>
          <w:rFonts w:ascii="Aptos" w:hAnsi="Aptos"/>
          <w:sz w:val="24"/>
          <w:szCs w:val="24"/>
        </w:rPr>
        <w:t xml:space="preserve"> </w:t>
      </w:r>
      <w:r w:rsidR="00C1248B" w:rsidRPr="00EF28D4">
        <w:rPr>
          <w:rFonts w:ascii="Aptos" w:hAnsi="Aptos"/>
          <w:sz w:val="24"/>
          <w:szCs w:val="24"/>
        </w:rPr>
        <w:t>the allocations framework</w:t>
      </w:r>
    </w:p>
    <w:p w14:paraId="417811D9" w14:textId="14D60A1C" w:rsidR="00C1248B" w:rsidRPr="00EF28D4" w:rsidRDefault="00D467F8" w:rsidP="008B20D9">
      <w:pPr>
        <w:rPr>
          <w:rFonts w:ascii="Aptos" w:hAnsi="Aptos"/>
          <w:sz w:val="24"/>
          <w:szCs w:val="24"/>
        </w:rPr>
      </w:pPr>
      <w:r w:rsidRPr="00EF28D4">
        <w:rPr>
          <w:rFonts w:ascii="Aptos" w:hAnsi="Aptos"/>
          <w:b/>
          <w:bCs/>
          <w:sz w:val="24"/>
          <w:szCs w:val="24"/>
        </w:rPr>
        <w:t>M</w:t>
      </w:r>
      <w:r w:rsidR="00C1248B" w:rsidRPr="00EF28D4">
        <w:rPr>
          <w:rFonts w:ascii="Aptos" w:hAnsi="Aptos"/>
          <w:b/>
          <w:bCs/>
          <w:sz w:val="24"/>
          <w:szCs w:val="24"/>
        </w:rPr>
        <w:t xml:space="preserve">anagement </w:t>
      </w:r>
      <w:r w:rsidRPr="00EF28D4">
        <w:rPr>
          <w:rFonts w:ascii="Aptos" w:hAnsi="Aptos"/>
          <w:b/>
          <w:bCs/>
          <w:sz w:val="24"/>
          <w:szCs w:val="24"/>
        </w:rPr>
        <w:t>T</w:t>
      </w:r>
      <w:r w:rsidR="00C1248B" w:rsidRPr="00EF28D4">
        <w:rPr>
          <w:rFonts w:ascii="Aptos" w:hAnsi="Aptos"/>
          <w:b/>
          <w:bCs/>
          <w:sz w:val="24"/>
          <w:szCs w:val="24"/>
        </w:rPr>
        <w:t>ransfers</w:t>
      </w:r>
      <w:r w:rsidR="00C1248B" w:rsidRPr="00EF28D4">
        <w:rPr>
          <w:rFonts w:ascii="Aptos" w:hAnsi="Aptos"/>
          <w:sz w:val="24"/>
          <w:szCs w:val="24"/>
        </w:rPr>
        <w:t xml:space="preserve"> remain an exceptional, urgent rehousing option requiring </w:t>
      </w:r>
      <w:r w:rsidR="00C8234F" w:rsidRPr="00EF28D4">
        <w:rPr>
          <w:rFonts w:ascii="Aptos" w:hAnsi="Aptos"/>
          <w:sz w:val="24"/>
          <w:szCs w:val="24"/>
        </w:rPr>
        <w:t>Senior Management Team A</w:t>
      </w:r>
      <w:r w:rsidR="00C1248B" w:rsidRPr="00EF28D4">
        <w:rPr>
          <w:rFonts w:ascii="Aptos" w:hAnsi="Aptos"/>
          <w:sz w:val="24"/>
          <w:szCs w:val="24"/>
        </w:rPr>
        <w:t>uthorisatio</w:t>
      </w:r>
      <w:r w:rsidR="00581AD9">
        <w:rPr>
          <w:rFonts w:ascii="Aptos" w:hAnsi="Aptos"/>
          <w:sz w:val="24"/>
          <w:szCs w:val="24"/>
        </w:rPr>
        <w:t>n.</w:t>
      </w:r>
    </w:p>
    <w:p w14:paraId="6BF3EC02" w14:textId="77777777" w:rsidR="002D7B88" w:rsidRPr="00EF28D4" w:rsidRDefault="002D7B88" w:rsidP="00EF28D4">
      <w:pPr>
        <w:spacing w:after="0"/>
        <w:rPr>
          <w:rFonts w:ascii="Aptos" w:hAnsi="Aptos" w:cs="Arial"/>
          <w:sz w:val="24"/>
          <w:szCs w:val="24"/>
        </w:rPr>
      </w:pPr>
    </w:p>
    <w:p w14:paraId="72AA113D" w14:textId="41551B42" w:rsidR="002F6128" w:rsidRPr="00EF28D4" w:rsidRDefault="00217E37" w:rsidP="00EF28D4">
      <w:pPr>
        <w:rPr>
          <w:rFonts w:ascii="Aptos" w:hAnsi="Aptos" w:cs="Arial"/>
          <w:b/>
          <w:sz w:val="24"/>
          <w:szCs w:val="24"/>
        </w:rPr>
      </w:pPr>
      <w:r>
        <w:rPr>
          <w:rFonts w:ascii="Aptos" w:hAnsi="Aptos" w:cs="Arial"/>
          <w:b/>
          <w:sz w:val="24"/>
          <w:szCs w:val="24"/>
        </w:rPr>
        <w:t>3</w:t>
      </w:r>
      <w:r w:rsidR="002F6128" w:rsidRPr="00EF28D4">
        <w:rPr>
          <w:rFonts w:ascii="Aptos" w:hAnsi="Aptos" w:cs="Arial"/>
          <w:b/>
          <w:sz w:val="24"/>
          <w:szCs w:val="24"/>
        </w:rPr>
        <w:t>.</w:t>
      </w:r>
      <w:r w:rsidR="002F6128" w:rsidRPr="00EF28D4">
        <w:rPr>
          <w:rFonts w:ascii="Aptos" w:hAnsi="Aptos" w:cs="Arial"/>
          <w:b/>
          <w:sz w:val="24"/>
          <w:szCs w:val="24"/>
        </w:rPr>
        <w:tab/>
        <w:t>Applying for a Transfer</w:t>
      </w:r>
    </w:p>
    <w:p w14:paraId="016433EB" w14:textId="7405940C" w:rsidR="002F6128" w:rsidRPr="00EF28D4" w:rsidRDefault="00353690" w:rsidP="00EF28D4">
      <w:pPr>
        <w:rPr>
          <w:rFonts w:ascii="Aptos" w:hAnsi="Aptos" w:cs="Arial"/>
          <w:sz w:val="24"/>
          <w:szCs w:val="24"/>
        </w:rPr>
      </w:pPr>
      <w:r w:rsidRPr="00EF28D4">
        <w:rPr>
          <w:rFonts w:ascii="Aptos" w:hAnsi="Aptos" w:cs="Arial"/>
          <w:sz w:val="24"/>
          <w:szCs w:val="24"/>
        </w:rPr>
        <w:t xml:space="preserve">The Association </w:t>
      </w:r>
      <w:r w:rsidR="0018363C" w:rsidRPr="00EF28D4">
        <w:rPr>
          <w:rFonts w:ascii="Aptos" w:hAnsi="Aptos" w:cs="Arial"/>
          <w:sz w:val="24"/>
          <w:szCs w:val="24"/>
        </w:rPr>
        <w:t xml:space="preserve">would like </w:t>
      </w:r>
      <w:r w:rsidR="002F6128" w:rsidRPr="00EF28D4">
        <w:rPr>
          <w:rFonts w:ascii="Aptos" w:hAnsi="Aptos" w:cs="Arial"/>
          <w:sz w:val="24"/>
          <w:szCs w:val="24"/>
        </w:rPr>
        <w:t>our existing tenants to remain with us as long as possible</w:t>
      </w:r>
      <w:r w:rsidR="00487A50" w:rsidRPr="00EF28D4">
        <w:rPr>
          <w:rFonts w:ascii="Aptos" w:hAnsi="Aptos" w:cs="Arial"/>
          <w:sz w:val="24"/>
          <w:szCs w:val="24"/>
        </w:rPr>
        <w:t xml:space="preserve"> </w:t>
      </w:r>
      <w:r w:rsidR="00390167" w:rsidRPr="00EF28D4">
        <w:rPr>
          <w:rFonts w:ascii="Aptos" w:hAnsi="Aptos" w:cs="Arial"/>
          <w:sz w:val="24"/>
          <w:szCs w:val="24"/>
        </w:rPr>
        <w:t xml:space="preserve">but understand </w:t>
      </w:r>
      <w:r w:rsidR="00582831" w:rsidRPr="00EF28D4">
        <w:rPr>
          <w:rFonts w:ascii="Aptos" w:hAnsi="Aptos" w:cs="Arial"/>
          <w:sz w:val="24"/>
          <w:szCs w:val="24"/>
        </w:rPr>
        <w:t xml:space="preserve">tenants </w:t>
      </w:r>
      <w:r w:rsidR="00C66DB7" w:rsidRPr="00EF28D4">
        <w:rPr>
          <w:rFonts w:ascii="Aptos" w:hAnsi="Aptos" w:cs="Arial"/>
          <w:sz w:val="24"/>
          <w:szCs w:val="24"/>
        </w:rPr>
        <w:t xml:space="preserve">may need to move </w:t>
      </w:r>
      <w:r w:rsidR="00095E87" w:rsidRPr="00EF28D4">
        <w:rPr>
          <w:rFonts w:ascii="Aptos" w:hAnsi="Aptos" w:cs="Arial"/>
          <w:sz w:val="24"/>
          <w:szCs w:val="24"/>
        </w:rPr>
        <w:t xml:space="preserve">for a </w:t>
      </w:r>
      <w:r w:rsidR="00E000A8" w:rsidRPr="00EF28D4">
        <w:rPr>
          <w:rFonts w:ascii="Aptos" w:hAnsi="Aptos" w:cs="Arial"/>
          <w:sz w:val="24"/>
          <w:szCs w:val="24"/>
        </w:rPr>
        <w:t xml:space="preserve">variety of reasons such as </w:t>
      </w:r>
      <w:r w:rsidR="00A44C1F" w:rsidRPr="00EF28D4">
        <w:rPr>
          <w:rFonts w:ascii="Aptos" w:hAnsi="Aptos" w:cs="Arial"/>
          <w:sz w:val="24"/>
          <w:szCs w:val="24"/>
        </w:rPr>
        <w:t xml:space="preserve">underoccupancy, </w:t>
      </w:r>
      <w:r w:rsidR="00E000A8" w:rsidRPr="00EF28D4">
        <w:rPr>
          <w:rFonts w:ascii="Aptos" w:hAnsi="Aptos" w:cs="Arial"/>
          <w:sz w:val="24"/>
          <w:szCs w:val="24"/>
        </w:rPr>
        <w:t>overcrowding</w:t>
      </w:r>
      <w:r w:rsidR="0068013B" w:rsidRPr="00EF28D4">
        <w:rPr>
          <w:rFonts w:ascii="Aptos" w:hAnsi="Aptos" w:cs="Arial"/>
          <w:sz w:val="24"/>
          <w:szCs w:val="24"/>
        </w:rPr>
        <w:t>, medical</w:t>
      </w:r>
      <w:r w:rsidR="00C66DB7" w:rsidRPr="00EF28D4">
        <w:rPr>
          <w:rFonts w:ascii="Aptos" w:hAnsi="Aptos" w:cs="Arial"/>
          <w:sz w:val="24"/>
          <w:szCs w:val="24"/>
        </w:rPr>
        <w:t xml:space="preserve"> </w:t>
      </w:r>
      <w:r w:rsidR="00476027" w:rsidRPr="00EF28D4">
        <w:rPr>
          <w:rFonts w:ascii="Aptos" w:hAnsi="Aptos" w:cs="Arial"/>
          <w:sz w:val="24"/>
          <w:szCs w:val="24"/>
        </w:rPr>
        <w:t xml:space="preserve">requirements. </w:t>
      </w:r>
      <w:r w:rsidR="00DB657B" w:rsidRPr="00EF28D4">
        <w:rPr>
          <w:rFonts w:ascii="Aptos" w:hAnsi="Aptos" w:cs="Arial"/>
          <w:sz w:val="24"/>
          <w:szCs w:val="24"/>
        </w:rPr>
        <w:t>E</w:t>
      </w:r>
      <w:r w:rsidR="00842DAD" w:rsidRPr="00EF28D4">
        <w:rPr>
          <w:rFonts w:ascii="Aptos" w:hAnsi="Aptos" w:cs="Arial"/>
          <w:sz w:val="24"/>
          <w:szCs w:val="24"/>
        </w:rPr>
        <w:t xml:space="preserve">xisting tenants </w:t>
      </w:r>
      <w:r w:rsidR="00DB657B" w:rsidRPr="00EF28D4">
        <w:rPr>
          <w:rFonts w:ascii="Aptos" w:hAnsi="Aptos" w:cs="Arial"/>
          <w:sz w:val="24"/>
          <w:szCs w:val="24"/>
        </w:rPr>
        <w:t xml:space="preserve">can apply to the Association </w:t>
      </w:r>
      <w:r w:rsidR="00842DAD" w:rsidRPr="00EF28D4">
        <w:rPr>
          <w:rFonts w:ascii="Aptos" w:hAnsi="Aptos" w:cs="Arial"/>
          <w:sz w:val="24"/>
          <w:szCs w:val="24"/>
        </w:rPr>
        <w:t>to</w:t>
      </w:r>
      <w:r w:rsidR="00BC3779" w:rsidRPr="00EF28D4">
        <w:rPr>
          <w:rFonts w:ascii="Aptos" w:hAnsi="Aptos" w:cs="Arial"/>
          <w:sz w:val="24"/>
          <w:szCs w:val="24"/>
        </w:rPr>
        <w:t xml:space="preserve"> </w:t>
      </w:r>
      <w:r w:rsidR="00842DAD" w:rsidRPr="00EF28D4">
        <w:rPr>
          <w:rFonts w:ascii="Aptos" w:hAnsi="Aptos" w:cs="Arial"/>
          <w:sz w:val="24"/>
          <w:szCs w:val="24"/>
        </w:rPr>
        <w:t>m</w:t>
      </w:r>
      <w:r w:rsidR="00BC3779" w:rsidRPr="00EF28D4">
        <w:rPr>
          <w:rFonts w:ascii="Aptos" w:hAnsi="Aptos" w:cs="Arial"/>
          <w:sz w:val="24"/>
          <w:szCs w:val="24"/>
        </w:rPr>
        <w:t>o</w:t>
      </w:r>
      <w:r w:rsidR="00842DAD" w:rsidRPr="00EF28D4">
        <w:rPr>
          <w:rFonts w:ascii="Aptos" w:hAnsi="Aptos" w:cs="Arial"/>
          <w:sz w:val="24"/>
          <w:szCs w:val="24"/>
        </w:rPr>
        <w:t>ve to another property</w:t>
      </w:r>
      <w:r w:rsidR="00BC3779" w:rsidRPr="00EF28D4">
        <w:rPr>
          <w:rFonts w:ascii="Aptos" w:hAnsi="Aptos" w:cs="Arial"/>
          <w:sz w:val="24"/>
          <w:szCs w:val="24"/>
        </w:rPr>
        <w:t xml:space="preserve"> within our stoc</w:t>
      </w:r>
      <w:r w:rsidR="00916C64" w:rsidRPr="00EF28D4">
        <w:rPr>
          <w:rFonts w:ascii="Aptos" w:hAnsi="Aptos" w:cs="Arial"/>
          <w:sz w:val="24"/>
          <w:szCs w:val="24"/>
        </w:rPr>
        <w:t>k</w:t>
      </w:r>
      <w:r w:rsidR="00842DAD" w:rsidRPr="00EF28D4">
        <w:rPr>
          <w:rFonts w:ascii="Aptos" w:hAnsi="Aptos" w:cs="Arial"/>
          <w:sz w:val="24"/>
          <w:szCs w:val="24"/>
        </w:rPr>
        <w:t xml:space="preserve">, </w:t>
      </w:r>
      <w:r w:rsidR="006603A3" w:rsidRPr="00EF28D4">
        <w:rPr>
          <w:rFonts w:ascii="Aptos" w:hAnsi="Aptos" w:cs="Arial"/>
          <w:sz w:val="24"/>
          <w:szCs w:val="24"/>
        </w:rPr>
        <w:t xml:space="preserve">through </w:t>
      </w:r>
      <w:r w:rsidR="003A3DDD" w:rsidRPr="00EF28D4">
        <w:rPr>
          <w:rFonts w:ascii="Aptos" w:hAnsi="Aptos" w:cs="Arial"/>
          <w:sz w:val="24"/>
          <w:szCs w:val="24"/>
        </w:rPr>
        <w:t xml:space="preserve">These Homes the </w:t>
      </w:r>
      <w:r w:rsidR="006603A3" w:rsidRPr="00EF28D4">
        <w:rPr>
          <w:rFonts w:ascii="Aptos" w:hAnsi="Aptos" w:cs="Arial"/>
          <w:sz w:val="24"/>
          <w:szCs w:val="24"/>
        </w:rPr>
        <w:t>Association’s C</w:t>
      </w:r>
      <w:r w:rsidR="003A3DDD" w:rsidRPr="00EF28D4">
        <w:rPr>
          <w:rFonts w:ascii="Aptos" w:hAnsi="Aptos" w:cs="Arial"/>
          <w:sz w:val="24"/>
          <w:szCs w:val="24"/>
        </w:rPr>
        <w:t>BL system</w:t>
      </w:r>
      <w:r w:rsidR="00E6266B" w:rsidRPr="00EF28D4">
        <w:rPr>
          <w:rFonts w:ascii="Aptos" w:hAnsi="Aptos" w:cs="Arial"/>
          <w:sz w:val="24"/>
          <w:szCs w:val="24"/>
        </w:rPr>
        <w:t xml:space="preserve">. </w:t>
      </w:r>
    </w:p>
    <w:p w14:paraId="7C28816E" w14:textId="027DB67E" w:rsidR="002F6128" w:rsidRPr="00EF28D4" w:rsidRDefault="002F6128" w:rsidP="00EF28D4">
      <w:pPr>
        <w:rPr>
          <w:rFonts w:ascii="Aptos" w:hAnsi="Aptos" w:cs="Arial"/>
          <w:sz w:val="24"/>
          <w:szCs w:val="24"/>
        </w:rPr>
      </w:pPr>
      <w:r w:rsidRPr="00EF28D4">
        <w:rPr>
          <w:rFonts w:ascii="Aptos" w:hAnsi="Aptos" w:cs="Arial"/>
          <w:sz w:val="24"/>
          <w:szCs w:val="24"/>
        </w:rPr>
        <w:t xml:space="preserve">Most tenants are eligible to apply for a transfer, however there are certain restrictions which will apply.  We will accept applications from tenants who are assessed as being adequately housed as they may have personal, social or aspirational reasons to move.  Normally, tenants assessed as having no immediate need will be </w:t>
      </w:r>
      <w:r w:rsidR="00266AC9">
        <w:rPr>
          <w:rFonts w:ascii="Aptos" w:hAnsi="Aptos" w:cs="Arial"/>
          <w:sz w:val="24"/>
          <w:szCs w:val="24"/>
        </w:rPr>
        <w:t xml:space="preserve">considered for a </w:t>
      </w:r>
      <w:r w:rsidRPr="00EF28D4">
        <w:rPr>
          <w:rFonts w:ascii="Aptos" w:hAnsi="Aptos" w:cs="Arial"/>
          <w:sz w:val="24"/>
          <w:szCs w:val="24"/>
        </w:rPr>
        <w:t>transferred only once other applicants with housing need have had their needs met.  Applications will be assessed in accordance with our Allocation Policy.</w:t>
      </w:r>
    </w:p>
    <w:p w14:paraId="38FA489B" w14:textId="10A8D4A7" w:rsidR="002F6128" w:rsidRPr="00EF28D4" w:rsidRDefault="00594BF6" w:rsidP="00EF28D4">
      <w:pPr>
        <w:rPr>
          <w:rFonts w:ascii="Aptos" w:hAnsi="Aptos" w:cs="Arial"/>
          <w:sz w:val="24"/>
          <w:szCs w:val="24"/>
        </w:rPr>
      </w:pPr>
      <w:r w:rsidRPr="00EF28D4">
        <w:rPr>
          <w:rFonts w:ascii="Aptos" w:hAnsi="Aptos" w:cs="Arial"/>
          <w:sz w:val="24"/>
          <w:szCs w:val="24"/>
        </w:rPr>
        <w:t>A</w:t>
      </w:r>
      <w:r w:rsidR="002F6128" w:rsidRPr="00EF28D4">
        <w:rPr>
          <w:rFonts w:ascii="Aptos" w:hAnsi="Aptos" w:cs="Arial"/>
          <w:sz w:val="24"/>
          <w:szCs w:val="24"/>
        </w:rPr>
        <w:t xml:space="preserve">pplicants </w:t>
      </w:r>
      <w:r w:rsidRPr="00EF28D4">
        <w:rPr>
          <w:rFonts w:ascii="Aptos" w:hAnsi="Aptos" w:cs="Arial"/>
          <w:sz w:val="24"/>
          <w:szCs w:val="24"/>
        </w:rPr>
        <w:t xml:space="preserve">wishing to move </w:t>
      </w:r>
      <w:r w:rsidR="002F6128" w:rsidRPr="00EF28D4">
        <w:rPr>
          <w:rFonts w:ascii="Aptos" w:hAnsi="Aptos" w:cs="Arial"/>
          <w:sz w:val="24"/>
          <w:szCs w:val="24"/>
        </w:rPr>
        <w:t xml:space="preserve">must complete an </w:t>
      </w:r>
      <w:r w:rsidR="00CC4B5F" w:rsidRPr="00EF28D4">
        <w:rPr>
          <w:rFonts w:ascii="Aptos" w:hAnsi="Aptos" w:cs="Arial"/>
          <w:sz w:val="24"/>
          <w:szCs w:val="24"/>
        </w:rPr>
        <w:t xml:space="preserve">online </w:t>
      </w:r>
      <w:r w:rsidR="002F6128" w:rsidRPr="00EF28D4">
        <w:rPr>
          <w:rFonts w:ascii="Aptos" w:hAnsi="Aptos" w:cs="Arial"/>
          <w:sz w:val="24"/>
          <w:szCs w:val="24"/>
        </w:rPr>
        <w:t>Application Form, th</w:t>
      </w:r>
      <w:r w:rsidR="00CC4B5F" w:rsidRPr="00EF28D4">
        <w:rPr>
          <w:rFonts w:ascii="Aptos" w:hAnsi="Aptos" w:cs="Arial"/>
          <w:sz w:val="24"/>
          <w:szCs w:val="24"/>
        </w:rPr>
        <w:t xml:space="preserve">rough These Homes. Applications will be assessed </w:t>
      </w:r>
      <w:r w:rsidR="008648E6" w:rsidRPr="00EF28D4">
        <w:rPr>
          <w:rFonts w:ascii="Aptos" w:hAnsi="Aptos" w:cs="Arial"/>
          <w:sz w:val="24"/>
          <w:szCs w:val="24"/>
        </w:rPr>
        <w:t>in line with</w:t>
      </w:r>
      <w:r w:rsidR="00C978C9" w:rsidRPr="00EF28D4">
        <w:rPr>
          <w:rFonts w:ascii="Aptos" w:hAnsi="Aptos" w:cs="Arial"/>
          <w:sz w:val="24"/>
          <w:szCs w:val="24"/>
        </w:rPr>
        <w:t xml:space="preserve"> the</w:t>
      </w:r>
      <w:r w:rsidR="00F22444" w:rsidRPr="00EF28D4">
        <w:rPr>
          <w:rFonts w:ascii="Aptos" w:hAnsi="Aptos" w:cs="Arial"/>
          <w:sz w:val="24"/>
          <w:szCs w:val="24"/>
        </w:rPr>
        <w:t xml:space="preserve"> Association’s C</w:t>
      </w:r>
      <w:r w:rsidR="009C072A" w:rsidRPr="00EF28D4">
        <w:rPr>
          <w:rFonts w:ascii="Aptos" w:hAnsi="Aptos" w:cs="Arial"/>
          <w:sz w:val="24"/>
          <w:szCs w:val="24"/>
        </w:rPr>
        <w:t xml:space="preserve">BL </w:t>
      </w:r>
      <w:r w:rsidR="008648E6" w:rsidRPr="00EF28D4">
        <w:rPr>
          <w:rFonts w:ascii="Aptos" w:hAnsi="Aptos" w:cs="Arial"/>
          <w:sz w:val="24"/>
          <w:szCs w:val="24"/>
        </w:rPr>
        <w:t xml:space="preserve">Allocation </w:t>
      </w:r>
      <w:r w:rsidR="008648E6" w:rsidRPr="00EF28D4">
        <w:rPr>
          <w:rFonts w:ascii="Aptos" w:hAnsi="Aptos" w:cs="Arial"/>
          <w:sz w:val="24"/>
          <w:szCs w:val="24"/>
        </w:rPr>
        <w:lastRenderedPageBreak/>
        <w:t>Policy</w:t>
      </w:r>
      <w:r w:rsidR="00C978C9" w:rsidRPr="00EF28D4">
        <w:rPr>
          <w:rFonts w:ascii="Aptos" w:hAnsi="Aptos" w:cs="Arial"/>
          <w:sz w:val="24"/>
          <w:szCs w:val="24"/>
        </w:rPr>
        <w:t xml:space="preserve"> and </w:t>
      </w:r>
      <w:r w:rsidR="00773A16" w:rsidRPr="00EF28D4">
        <w:rPr>
          <w:rFonts w:ascii="Aptos" w:hAnsi="Aptos" w:cs="Arial"/>
          <w:sz w:val="24"/>
          <w:szCs w:val="24"/>
        </w:rPr>
        <w:t xml:space="preserve">following assessment the </w:t>
      </w:r>
      <w:r w:rsidR="00C978C9" w:rsidRPr="00EF28D4">
        <w:rPr>
          <w:rFonts w:ascii="Aptos" w:hAnsi="Aptos" w:cs="Arial"/>
          <w:sz w:val="24"/>
          <w:szCs w:val="24"/>
        </w:rPr>
        <w:t>a</w:t>
      </w:r>
      <w:r w:rsidR="00D54B2D" w:rsidRPr="00EF28D4">
        <w:rPr>
          <w:rFonts w:ascii="Aptos" w:hAnsi="Aptos" w:cs="Arial"/>
          <w:sz w:val="24"/>
          <w:szCs w:val="24"/>
        </w:rPr>
        <w:t>p</w:t>
      </w:r>
      <w:r w:rsidR="002F6128" w:rsidRPr="00EF28D4">
        <w:rPr>
          <w:rFonts w:ascii="Aptos" w:hAnsi="Aptos" w:cs="Arial"/>
          <w:sz w:val="24"/>
          <w:szCs w:val="24"/>
        </w:rPr>
        <w:t xml:space="preserve">plicants will be awarded </w:t>
      </w:r>
      <w:r w:rsidR="00AF696C" w:rsidRPr="00EF28D4">
        <w:rPr>
          <w:rFonts w:ascii="Aptos" w:hAnsi="Aptos" w:cs="Arial"/>
          <w:sz w:val="24"/>
          <w:szCs w:val="24"/>
        </w:rPr>
        <w:t>bandings based</w:t>
      </w:r>
      <w:r w:rsidR="002F6128" w:rsidRPr="00EF28D4">
        <w:rPr>
          <w:rFonts w:ascii="Aptos" w:hAnsi="Aptos" w:cs="Arial"/>
          <w:sz w:val="24"/>
          <w:szCs w:val="24"/>
        </w:rPr>
        <w:t xml:space="preserve"> on housing need</w:t>
      </w:r>
      <w:r w:rsidR="00C532A0" w:rsidRPr="00EF28D4">
        <w:rPr>
          <w:rFonts w:ascii="Aptos" w:hAnsi="Aptos" w:cs="Arial"/>
          <w:sz w:val="24"/>
          <w:szCs w:val="24"/>
        </w:rPr>
        <w:t xml:space="preserve">. </w:t>
      </w:r>
      <w:r w:rsidR="002F6128" w:rsidRPr="00EF28D4">
        <w:rPr>
          <w:rFonts w:ascii="Aptos" w:hAnsi="Aptos" w:cs="Arial"/>
          <w:sz w:val="24"/>
          <w:szCs w:val="24"/>
        </w:rPr>
        <w:t xml:space="preserve">Application will be placed in one of the following </w:t>
      </w:r>
      <w:r w:rsidR="006542B9" w:rsidRPr="00EF28D4">
        <w:rPr>
          <w:rFonts w:ascii="Aptos" w:hAnsi="Aptos" w:cs="Arial"/>
          <w:sz w:val="24"/>
          <w:szCs w:val="24"/>
        </w:rPr>
        <w:t>bandings</w:t>
      </w:r>
      <w:r w:rsidR="00064B2B" w:rsidRPr="00EF28D4">
        <w:rPr>
          <w:rFonts w:ascii="Aptos" w:hAnsi="Aptos" w:cs="Arial"/>
          <w:sz w:val="24"/>
          <w:szCs w:val="24"/>
        </w:rPr>
        <w:t>:</w:t>
      </w:r>
    </w:p>
    <w:p w14:paraId="74C03A0C" w14:textId="5C9C91B9" w:rsidR="002F6128" w:rsidRPr="00EF28D4" w:rsidRDefault="002F6128" w:rsidP="00EF28D4">
      <w:pPr>
        <w:ind w:left="720"/>
        <w:rPr>
          <w:rFonts w:ascii="Aptos" w:eastAsia="Times New Roman" w:hAnsi="Aptos" w:cs="Arial"/>
          <w:b/>
          <w:sz w:val="24"/>
          <w:szCs w:val="24"/>
          <w:lang w:eastAsia="en-GB"/>
        </w:rPr>
      </w:pPr>
      <w:r w:rsidRPr="00EF28D4">
        <w:rPr>
          <w:rFonts w:ascii="Aptos" w:hAnsi="Aptos" w:cs="Arial"/>
          <w:sz w:val="24"/>
          <w:szCs w:val="24"/>
        </w:rPr>
        <w:tab/>
      </w:r>
      <w:r w:rsidRPr="00EF28D4">
        <w:rPr>
          <w:rFonts w:ascii="Aptos" w:eastAsia="Times New Roman" w:hAnsi="Aptos" w:cs="Arial"/>
          <w:b/>
          <w:sz w:val="24"/>
          <w:szCs w:val="24"/>
          <w:lang w:eastAsia="en-GB"/>
        </w:rPr>
        <w:t xml:space="preserve">The </w:t>
      </w:r>
      <w:r w:rsidR="006542B9" w:rsidRPr="00EF28D4">
        <w:rPr>
          <w:rFonts w:ascii="Aptos" w:eastAsia="Times New Roman" w:hAnsi="Aptos" w:cs="Arial"/>
          <w:b/>
          <w:sz w:val="24"/>
          <w:szCs w:val="24"/>
          <w:lang w:eastAsia="en-GB"/>
        </w:rPr>
        <w:t>Bandings</w:t>
      </w:r>
      <w:r w:rsidRPr="00EF28D4">
        <w:rPr>
          <w:rFonts w:ascii="Aptos" w:eastAsia="Times New Roman" w:hAnsi="Aptos" w:cs="Arial"/>
          <w:b/>
          <w:sz w:val="24"/>
          <w:szCs w:val="24"/>
          <w:lang w:eastAsia="en-GB"/>
        </w:rPr>
        <w:t xml:space="preserve"> are as follows – </w:t>
      </w:r>
    </w:p>
    <w:p w14:paraId="4C6A0FE9" w14:textId="1B512A0D" w:rsidR="006542B9" w:rsidRPr="00581AD9" w:rsidRDefault="006542B9" w:rsidP="00581AD9">
      <w:pPr>
        <w:pStyle w:val="ListParagraph"/>
        <w:numPr>
          <w:ilvl w:val="2"/>
          <w:numId w:val="20"/>
        </w:numPr>
        <w:spacing w:after="0"/>
        <w:rPr>
          <w:rFonts w:ascii="Aptos" w:eastAsia="Times New Roman" w:hAnsi="Aptos" w:cs="Arial"/>
          <w:sz w:val="24"/>
          <w:szCs w:val="24"/>
          <w:lang w:eastAsia="en-GB"/>
        </w:rPr>
      </w:pPr>
      <w:r w:rsidRPr="00581AD9">
        <w:rPr>
          <w:rFonts w:ascii="Aptos" w:eastAsia="Times New Roman" w:hAnsi="Aptos" w:cs="Arial"/>
          <w:sz w:val="24"/>
          <w:szCs w:val="24"/>
          <w:lang w:eastAsia="en-GB"/>
        </w:rPr>
        <w:t xml:space="preserve">Gold Banding </w:t>
      </w:r>
    </w:p>
    <w:p w14:paraId="50C0E7BC" w14:textId="77777777" w:rsidR="006542B9" w:rsidRPr="00581AD9" w:rsidRDefault="006542B9" w:rsidP="00581AD9">
      <w:pPr>
        <w:pStyle w:val="ListParagraph"/>
        <w:numPr>
          <w:ilvl w:val="2"/>
          <w:numId w:val="20"/>
        </w:numPr>
        <w:spacing w:after="0"/>
        <w:rPr>
          <w:rFonts w:ascii="Aptos" w:eastAsia="Times New Roman" w:hAnsi="Aptos" w:cs="Arial"/>
          <w:sz w:val="24"/>
          <w:szCs w:val="24"/>
          <w:lang w:eastAsia="en-GB"/>
        </w:rPr>
      </w:pPr>
      <w:r w:rsidRPr="00581AD9">
        <w:rPr>
          <w:rFonts w:ascii="Aptos" w:eastAsia="Times New Roman" w:hAnsi="Aptos" w:cs="Arial"/>
          <w:sz w:val="24"/>
          <w:szCs w:val="24"/>
          <w:lang w:eastAsia="en-GB"/>
        </w:rPr>
        <w:t>Silver Banding</w:t>
      </w:r>
    </w:p>
    <w:p w14:paraId="385D6C3A" w14:textId="77777777" w:rsidR="006542B9" w:rsidRPr="00581AD9" w:rsidRDefault="006542B9" w:rsidP="00581AD9">
      <w:pPr>
        <w:pStyle w:val="ListParagraph"/>
        <w:numPr>
          <w:ilvl w:val="2"/>
          <w:numId w:val="20"/>
        </w:numPr>
        <w:spacing w:after="0"/>
        <w:rPr>
          <w:rFonts w:ascii="Aptos" w:eastAsia="Times New Roman" w:hAnsi="Aptos" w:cs="Arial"/>
          <w:sz w:val="24"/>
          <w:szCs w:val="24"/>
          <w:lang w:eastAsia="en-GB"/>
        </w:rPr>
      </w:pPr>
      <w:r w:rsidRPr="00581AD9">
        <w:rPr>
          <w:rFonts w:ascii="Aptos" w:eastAsia="Times New Roman" w:hAnsi="Aptos" w:cs="Arial"/>
          <w:sz w:val="24"/>
          <w:szCs w:val="24"/>
          <w:lang w:eastAsia="en-GB"/>
        </w:rPr>
        <w:t>Bronze Banding</w:t>
      </w:r>
    </w:p>
    <w:p w14:paraId="40E18AEF" w14:textId="13B61A80" w:rsidR="002D7B88" w:rsidRPr="00581AD9" w:rsidRDefault="006542B9" w:rsidP="00581AD9">
      <w:pPr>
        <w:pStyle w:val="ListParagraph"/>
        <w:numPr>
          <w:ilvl w:val="2"/>
          <w:numId w:val="20"/>
        </w:numPr>
        <w:spacing w:after="0"/>
        <w:rPr>
          <w:rFonts w:ascii="Aptos" w:eastAsia="Times New Roman" w:hAnsi="Aptos" w:cs="Arial"/>
          <w:sz w:val="24"/>
          <w:szCs w:val="24"/>
          <w:lang w:eastAsia="en-GB"/>
        </w:rPr>
      </w:pPr>
      <w:r w:rsidRPr="00581AD9">
        <w:rPr>
          <w:rFonts w:ascii="Aptos" w:eastAsia="Times New Roman" w:hAnsi="Aptos" w:cs="Arial"/>
          <w:sz w:val="24"/>
          <w:szCs w:val="24"/>
          <w:lang w:eastAsia="en-GB"/>
        </w:rPr>
        <w:t xml:space="preserve">No Priority Banding </w:t>
      </w:r>
    </w:p>
    <w:p w14:paraId="204958F3" w14:textId="77777777" w:rsidR="002D7B88" w:rsidRPr="00EF28D4" w:rsidRDefault="002D7B88" w:rsidP="00EF28D4">
      <w:pPr>
        <w:spacing w:after="0"/>
        <w:rPr>
          <w:rFonts w:ascii="Aptos" w:hAnsi="Aptos" w:cs="Arial"/>
          <w:sz w:val="24"/>
          <w:szCs w:val="24"/>
        </w:rPr>
      </w:pPr>
    </w:p>
    <w:p w14:paraId="48564703" w14:textId="413E2B61" w:rsidR="00652B25" w:rsidRPr="00EF28D4" w:rsidRDefault="00652B25" w:rsidP="00EF28D4">
      <w:pPr>
        <w:rPr>
          <w:rFonts w:ascii="Aptos" w:hAnsi="Aptos" w:cs="Arial"/>
          <w:sz w:val="24"/>
          <w:szCs w:val="24"/>
        </w:rPr>
      </w:pPr>
      <w:r w:rsidRPr="00EF28D4">
        <w:rPr>
          <w:rFonts w:ascii="Aptos" w:hAnsi="Aptos" w:cs="Arial"/>
          <w:sz w:val="24"/>
          <w:szCs w:val="24"/>
        </w:rPr>
        <w:t>The Association strive</w:t>
      </w:r>
      <w:r w:rsidR="007935B6">
        <w:rPr>
          <w:rFonts w:ascii="Aptos" w:hAnsi="Aptos" w:cs="Arial"/>
          <w:sz w:val="24"/>
          <w:szCs w:val="24"/>
        </w:rPr>
        <w:t>s</w:t>
      </w:r>
      <w:r w:rsidRPr="00EF28D4">
        <w:rPr>
          <w:rFonts w:ascii="Aptos" w:hAnsi="Aptos" w:cs="Arial"/>
          <w:sz w:val="24"/>
          <w:szCs w:val="24"/>
        </w:rPr>
        <w:t xml:space="preserve"> to meet everyone’s needs and </w:t>
      </w:r>
      <w:proofErr w:type="gramStart"/>
      <w:r w:rsidRPr="00EF28D4">
        <w:rPr>
          <w:rFonts w:ascii="Aptos" w:hAnsi="Aptos" w:cs="Arial"/>
          <w:sz w:val="24"/>
          <w:szCs w:val="24"/>
        </w:rPr>
        <w:t>aspirations,</w:t>
      </w:r>
      <w:proofErr w:type="gramEnd"/>
      <w:r w:rsidRPr="00EF28D4">
        <w:rPr>
          <w:rFonts w:ascii="Aptos" w:hAnsi="Aptos" w:cs="Arial"/>
          <w:sz w:val="24"/>
          <w:szCs w:val="24"/>
        </w:rPr>
        <w:t xml:space="preserve"> however the Association cannot transfer everyone who applies because there </w:t>
      </w:r>
      <w:proofErr w:type="gramStart"/>
      <w:r w:rsidRPr="00EF28D4">
        <w:rPr>
          <w:rFonts w:ascii="Aptos" w:hAnsi="Aptos" w:cs="Arial"/>
          <w:sz w:val="24"/>
          <w:szCs w:val="24"/>
        </w:rPr>
        <w:t>is</w:t>
      </w:r>
      <w:proofErr w:type="gramEnd"/>
      <w:r w:rsidRPr="00EF28D4">
        <w:rPr>
          <w:rFonts w:ascii="Aptos" w:hAnsi="Aptos" w:cs="Arial"/>
          <w:sz w:val="24"/>
          <w:szCs w:val="24"/>
        </w:rPr>
        <w:t xml:space="preserve"> not always suitable vacancies.  Whilst we try our best to meet out tenant’s needs on some occasions this might not be possible even </w:t>
      </w:r>
      <w:r w:rsidRPr="14EDD82A">
        <w:rPr>
          <w:rFonts w:ascii="Aptos" w:hAnsi="Aptos" w:cs="Arial"/>
          <w:sz w:val="24"/>
          <w:szCs w:val="24"/>
        </w:rPr>
        <w:t>though</w:t>
      </w:r>
      <w:r w:rsidRPr="00EF28D4">
        <w:rPr>
          <w:rFonts w:ascii="Aptos" w:hAnsi="Aptos" w:cs="Arial"/>
          <w:sz w:val="24"/>
          <w:szCs w:val="24"/>
        </w:rPr>
        <w:t xml:space="preserve"> the tenant may meet all the conditions, a suitable vacancy may not arise within the Association stock.</w:t>
      </w:r>
    </w:p>
    <w:p w14:paraId="1EB2D336" w14:textId="715A4CE3" w:rsidR="004B105D" w:rsidRPr="00943FBD" w:rsidRDefault="002A10C8" w:rsidP="00EF28D4">
      <w:pPr>
        <w:spacing w:after="0"/>
        <w:rPr>
          <w:rFonts w:ascii="Aptos" w:hAnsi="Aptos" w:cs="Arial"/>
          <w:sz w:val="24"/>
          <w:szCs w:val="24"/>
        </w:rPr>
      </w:pPr>
      <w:r w:rsidRPr="00943FBD">
        <w:rPr>
          <w:rFonts w:ascii="Aptos" w:hAnsi="Aptos"/>
          <w:sz w:val="24"/>
          <w:szCs w:val="24"/>
        </w:rPr>
        <w:t xml:space="preserve">Properties will be allocated as per the Association’s </w:t>
      </w:r>
      <w:proofErr w:type="gramStart"/>
      <w:r w:rsidRPr="00943FBD">
        <w:rPr>
          <w:rFonts w:ascii="Aptos" w:hAnsi="Aptos"/>
          <w:sz w:val="24"/>
          <w:szCs w:val="24"/>
        </w:rPr>
        <w:t>Policy,</w:t>
      </w:r>
      <w:proofErr w:type="gramEnd"/>
      <w:r w:rsidRPr="00943FBD">
        <w:rPr>
          <w:rFonts w:ascii="Aptos" w:hAnsi="Aptos"/>
          <w:sz w:val="24"/>
          <w:szCs w:val="24"/>
        </w:rPr>
        <w:t xml:space="preserve"> however the Association has agreed to allow up to 20 properties in any one year to transfers applicants this may result in the Association bypassing some applicants on the waiting list. Any bypasses must be authorised by the Housing Manager or Director of Housing Services.</w:t>
      </w:r>
    </w:p>
    <w:p w14:paraId="622A1826" w14:textId="77777777" w:rsidR="007657E7" w:rsidRDefault="007657E7" w:rsidP="00EF28D4">
      <w:pPr>
        <w:spacing w:after="0"/>
      </w:pPr>
    </w:p>
    <w:p w14:paraId="3DF8D3E8" w14:textId="77777777" w:rsidR="00ED457E" w:rsidRDefault="00ED457E" w:rsidP="00EF28D4">
      <w:pPr>
        <w:spacing w:after="0"/>
      </w:pPr>
    </w:p>
    <w:p w14:paraId="4FF1716A" w14:textId="26CA67B2" w:rsidR="00A30723" w:rsidRPr="00EF28D4" w:rsidRDefault="00217E37" w:rsidP="00EF28D4">
      <w:pPr>
        <w:rPr>
          <w:rFonts w:ascii="Aptos" w:hAnsi="Aptos" w:cs="Arial"/>
          <w:b/>
          <w:sz w:val="24"/>
          <w:szCs w:val="24"/>
        </w:rPr>
      </w:pPr>
      <w:r>
        <w:rPr>
          <w:rFonts w:ascii="Aptos" w:hAnsi="Aptos" w:cs="Arial"/>
          <w:b/>
          <w:sz w:val="24"/>
          <w:szCs w:val="24"/>
        </w:rPr>
        <w:t>3</w:t>
      </w:r>
      <w:r w:rsidR="006D5FED">
        <w:rPr>
          <w:rFonts w:ascii="Aptos" w:hAnsi="Aptos" w:cs="Arial"/>
          <w:b/>
          <w:sz w:val="24"/>
          <w:szCs w:val="24"/>
        </w:rPr>
        <w:t>.1</w:t>
      </w:r>
      <w:r w:rsidR="006D5FED">
        <w:rPr>
          <w:rFonts w:ascii="Aptos" w:hAnsi="Aptos" w:cs="Arial"/>
          <w:b/>
          <w:sz w:val="24"/>
          <w:szCs w:val="24"/>
        </w:rPr>
        <w:tab/>
      </w:r>
      <w:r w:rsidR="00A30723" w:rsidRPr="00EF28D4">
        <w:rPr>
          <w:rFonts w:ascii="Aptos" w:hAnsi="Aptos" w:cs="Arial"/>
          <w:b/>
          <w:sz w:val="24"/>
          <w:szCs w:val="24"/>
        </w:rPr>
        <w:t>Suspensions</w:t>
      </w:r>
    </w:p>
    <w:p w14:paraId="7C98DBC7" w14:textId="77777777" w:rsidR="00A30723" w:rsidRPr="00EF28D4" w:rsidRDefault="00A30723" w:rsidP="00EF28D4">
      <w:pPr>
        <w:rPr>
          <w:rFonts w:ascii="Aptos" w:hAnsi="Aptos" w:cs="Arial"/>
          <w:sz w:val="24"/>
          <w:szCs w:val="24"/>
        </w:rPr>
      </w:pPr>
      <w:r w:rsidRPr="00EF28D4">
        <w:rPr>
          <w:rFonts w:ascii="Aptos" w:hAnsi="Aptos" w:cs="Arial"/>
          <w:sz w:val="24"/>
          <w:szCs w:val="24"/>
        </w:rPr>
        <w:t>We may suspend a tenant’s application in the following circumstances:</w:t>
      </w:r>
    </w:p>
    <w:p w14:paraId="0F344D31" w14:textId="77777777" w:rsidR="00A30723" w:rsidRPr="00EF28D4" w:rsidRDefault="00A30723" w:rsidP="00EF28D4">
      <w:pPr>
        <w:pStyle w:val="ListParagraph"/>
        <w:numPr>
          <w:ilvl w:val="0"/>
          <w:numId w:val="13"/>
        </w:numPr>
        <w:rPr>
          <w:rFonts w:ascii="Aptos" w:hAnsi="Aptos" w:cs="Arial"/>
          <w:sz w:val="24"/>
          <w:szCs w:val="24"/>
        </w:rPr>
      </w:pPr>
      <w:r w:rsidRPr="00EF28D4">
        <w:rPr>
          <w:rFonts w:ascii="Aptos" w:hAnsi="Aptos" w:cs="Arial"/>
          <w:sz w:val="24"/>
          <w:szCs w:val="24"/>
        </w:rPr>
        <w:t>If they are currently subject to legal action by us for housing debt or anti-social behaviour.</w:t>
      </w:r>
    </w:p>
    <w:p w14:paraId="648219DB" w14:textId="77777777" w:rsidR="00A30723" w:rsidRPr="00EF28D4" w:rsidRDefault="00A30723" w:rsidP="00EF28D4">
      <w:pPr>
        <w:pStyle w:val="ListParagraph"/>
        <w:numPr>
          <w:ilvl w:val="0"/>
          <w:numId w:val="13"/>
        </w:numPr>
        <w:rPr>
          <w:rFonts w:ascii="Aptos" w:hAnsi="Aptos" w:cs="Arial"/>
          <w:sz w:val="24"/>
          <w:szCs w:val="24"/>
        </w:rPr>
      </w:pPr>
      <w:r w:rsidRPr="00EF28D4">
        <w:rPr>
          <w:rFonts w:ascii="Aptos" w:hAnsi="Aptos" w:cs="Arial"/>
          <w:sz w:val="24"/>
          <w:szCs w:val="24"/>
        </w:rPr>
        <w:t xml:space="preserve">If the </w:t>
      </w:r>
      <w:proofErr w:type="gramStart"/>
      <w:r w:rsidRPr="00EF28D4">
        <w:rPr>
          <w:rFonts w:ascii="Aptos" w:hAnsi="Aptos" w:cs="Arial"/>
          <w:sz w:val="24"/>
          <w:szCs w:val="24"/>
        </w:rPr>
        <w:t>tenants</w:t>
      </w:r>
      <w:proofErr w:type="gramEnd"/>
      <w:r w:rsidRPr="00EF28D4">
        <w:rPr>
          <w:rFonts w:ascii="Aptos" w:hAnsi="Aptos" w:cs="Arial"/>
          <w:sz w:val="24"/>
          <w:szCs w:val="24"/>
        </w:rPr>
        <w:t xml:space="preserve"> property fails to meet a reasonable standard of repair.  Prior to an offer being made transfers are subject to a home visit and house inspection to check the property for damage, unauthorised alteration or poor decoration.  Should the property fail to meet an appropriate standard the tenant will be advised of the reason/s for the property failing and their application will be suspended pending completion of the necessary works and reviewed thereafter.  </w:t>
      </w:r>
    </w:p>
    <w:p w14:paraId="76D12125" w14:textId="3E98ED2E" w:rsidR="00A30723" w:rsidRPr="00EF28D4" w:rsidRDefault="6B985610" w:rsidP="00EF28D4">
      <w:pPr>
        <w:rPr>
          <w:rFonts w:ascii="Aptos" w:hAnsi="Aptos" w:cs="Arial"/>
          <w:sz w:val="24"/>
          <w:szCs w:val="24"/>
        </w:rPr>
      </w:pPr>
      <w:r w:rsidRPr="6BEBE039">
        <w:rPr>
          <w:rFonts w:ascii="Aptos" w:hAnsi="Aptos" w:cs="Arial"/>
          <w:sz w:val="24"/>
          <w:szCs w:val="24"/>
        </w:rPr>
        <w:t>Further information please refer to the Association’s Suspensions Policy</w:t>
      </w:r>
      <w:r w:rsidR="19762C55" w:rsidRPr="6BEBE039">
        <w:rPr>
          <w:rFonts w:ascii="Aptos" w:hAnsi="Aptos" w:cs="Arial"/>
          <w:sz w:val="24"/>
          <w:szCs w:val="24"/>
        </w:rPr>
        <w:t>.</w:t>
      </w:r>
    </w:p>
    <w:p w14:paraId="374948C5" w14:textId="087B2D57" w:rsidR="6BEBE039" w:rsidRDefault="6BEBE039" w:rsidP="6BEBE039">
      <w:pPr>
        <w:rPr>
          <w:rFonts w:ascii="Aptos" w:hAnsi="Aptos" w:cs="Arial"/>
          <w:b/>
          <w:bCs/>
          <w:sz w:val="24"/>
          <w:szCs w:val="24"/>
        </w:rPr>
      </w:pPr>
    </w:p>
    <w:p w14:paraId="5E9AE87B" w14:textId="4D5D7F48" w:rsidR="00944750" w:rsidRPr="00107210" w:rsidRDefault="00217E37" w:rsidP="00EF28D4">
      <w:pPr>
        <w:rPr>
          <w:rFonts w:ascii="Aptos" w:hAnsi="Aptos" w:cs="Arial"/>
          <w:b/>
          <w:sz w:val="24"/>
          <w:szCs w:val="24"/>
        </w:rPr>
      </w:pPr>
      <w:r w:rsidRPr="00107210">
        <w:rPr>
          <w:rFonts w:ascii="Aptos" w:hAnsi="Aptos" w:cs="Arial"/>
          <w:b/>
          <w:sz w:val="24"/>
          <w:szCs w:val="24"/>
        </w:rPr>
        <w:t>3</w:t>
      </w:r>
      <w:r w:rsidR="006D5FED" w:rsidRPr="00107210">
        <w:rPr>
          <w:rFonts w:ascii="Aptos" w:hAnsi="Aptos" w:cs="Arial"/>
          <w:b/>
          <w:sz w:val="24"/>
          <w:szCs w:val="24"/>
        </w:rPr>
        <w:t>.2</w:t>
      </w:r>
      <w:r w:rsidR="006D5FED" w:rsidRPr="00107210">
        <w:rPr>
          <w:rFonts w:ascii="Aptos" w:hAnsi="Aptos" w:cs="Arial"/>
          <w:b/>
          <w:sz w:val="24"/>
          <w:szCs w:val="24"/>
        </w:rPr>
        <w:tab/>
      </w:r>
      <w:r w:rsidR="007B3978" w:rsidRPr="00107210">
        <w:rPr>
          <w:rFonts w:ascii="Aptos" w:hAnsi="Aptos" w:cs="Arial"/>
          <w:b/>
          <w:sz w:val="24"/>
          <w:szCs w:val="24"/>
        </w:rPr>
        <w:t>Appeals Process</w:t>
      </w:r>
    </w:p>
    <w:p w14:paraId="59C5F7D7" w14:textId="77777777" w:rsidR="00F566AE" w:rsidRDefault="00997551" w:rsidP="00EF28D4">
      <w:pPr>
        <w:rPr>
          <w:rFonts w:ascii="Aptos" w:hAnsi="Aptos" w:cs="Arial"/>
          <w:sz w:val="24"/>
          <w:szCs w:val="24"/>
        </w:rPr>
      </w:pPr>
      <w:r w:rsidRPr="00107210">
        <w:rPr>
          <w:rFonts w:ascii="Aptos" w:hAnsi="Aptos" w:cs="Arial"/>
          <w:sz w:val="24"/>
          <w:szCs w:val="24"/>
        </w:rPr>
        <w:t>If a</w:t>
      </w:r>
      <w:r w:rsidR="007B3978" w:rsidRPr="00107210">
        <w:rPr>
          <w:rFonts w:ascii="Aptos" w:hAnsi="Aptos" w:cs="Arial"/>
          <w:sz w:val="24"/>
          <w:szCs w:val="24"/>
        </w:rPr>
        <w:t xml:space="preserve"> </w:t>
      </w:r>
      <w:r w:rsidR="00944750" w:rsidRPr="00107210">
        <w:rPr>
          <w:rFonts w:ascii="Aptos" w:hAnsi="Aptos" w:cs="Arial"/>
          <w:sz w:val="24"/>
          <w:szCs w:val="24"/>
        </w:rPr>
        <w:t xml:space="preserve">tenant is unhappy </w:t>
      </w:r>
      <w:r w:rsidRPr="00107210">
        <w:rPr>
          <w:rFonts w:ascii="Aptos" w:hAnsi="Aptos" w:cs="Arial"/>
          <w:sz w:val="24"/>
          <w:szCs w:val="24"/>
        </w:rPr>
        <w:t xml:space="preserve">about </w:t>
      </w:r>
      <w:r w:rsidR="00031A81" w:rsidRPr="00107210">
        <w:rPr>
          <w:rFonts w:ascii="Aptos" w:hAnsi="Aptos" w:cs="Arial"/>
          <w:sz w:val="24"/>
          <w:szCs w:val="24"/>
        </w:rPr>
        <w:t xml:space="preserve">with any aspect of their </w:t>
      </w:r>
      <w:r w:rsidR="002D7DDA" w:rsidRPr="00107210">
        <w:rPr>
          <w:rFonts w:ascii="Aptos" w:hAnsi="Aptos" w:cs="Arial"/>
          <w:sz w:val="24"/>
          <w:szCs w:val="24"/>
        </w:rPr>
        <w:t xml:space="preserve">application for </w:t>
      </w:r>
      <w:r w:rsidR="006E11BC" w:rsidRPr="00107210">
        <w:rPr>
          <w:rFonts w:ascii="Aptos" w:hAnsi="Aptos" w:cs="Arial"/>
          <w:sz w:val="24"/>
          <w:szCs w:val="24"/>
        </w:rPr>
        <w:t>rehousing,</w:t>
      </w:r>
      <w:r w:rsidR="002D7DDA" w:rsidRPr="00107210">
        <w:rPr>
          <w:rFonts w:ascii="Aptos" w:hAnsi="Aptos" w:cs="Arial"/>
          <w:sz w:val="24"/>
          <w:szCs w:val="24"/>
        </w:rPr>
        <w:t xml:space="preserve"> they should refer to the Association’s CBL Application Policy </w:t>
      </w:r>
      <w:r w:rsidR="00A1520C" w:rsidRPr="00107210">
        <w:rPr>
          <w:rFonts w:ascii="Aptos" w:hAnsi="Aptos" w:cs="Arial"/>
          <w:sz w:val="24"/>
          <w:szCs w:val="24"/>
        </w:rPr>
        <w:t>on</w:t>
      </w:r>
      <w:r w:rsidR="002D7DDA" w:rsidRPr="00107210">
        <w:rPr>
          <w:rFonts w:ascii="Aptos" w:hAnsi="Aptos" w:cs="Arial"/>
          <w:sz w:val="24"/>
          <w:szCs w:val="24"/>
        </w:rPr>
        <w:t xml:space="preserve"> details o</w:t>
      </w:r>
      <w:r w:rsidR="00A1520C" w:rsidRPr="00107210">
        <w:rPr>
          <w:rFonts w:ascii="Aptos" w:hAnsi="Aptos" w:cs="Arial"/>
          <w:sz w:val="24"/>
          <w:szCs w:val="24"/>
        </w:rPr>
        <w:t>f</w:t>
      </w:r>
      <w:r w:rsidR="002D7DDA" w:rsidRPr="00107210">
        <w:rPr>
          <w:rFonts w:ascii="Aptos" w:hAnsi="Aptos" w:cs="Arial"/>
          <w:sz w:val="24"/>
          <w:szCs w:val="24"/>
        </w:rPr>
        <w:t xml:space="preserve"> how to </w:t>
      </w:r>
      <w:r w:rsidR="00A1520C" w:rsidRPr="00107210">
        <w:rPr>
          <w:rFonts w:ascii="Aptos" w:hAnsi="Aptos" w:cs="Arial"/>
          <w:sz w:val="24"/>
          <w:szCs w:val="24"/>
        </w:rPr>
        <w:t>appeal</w:t>
      </w:r>
      <w:r w:rsidR="006E11BC" w:rsidRPr="00107210">
        <w:rPr>
          <w:rFonts w:ascii="Aptos" w:hAnsi="Aptos" w:cs="Arial"/>
          <w:sz w:val="24"/>
          <w:szCs w:val="24"/>
        </w:rPr>
        <w:t>.</w:t>
      </w:r>
    </w:p>
    <w:p w14:paraId="099697AC" w14:textId="6794FD4A" w:rsidR="007B3978" w:rsidRPr="00EF28D4" w:rsidRDefault="007B3978" w:rsidP="00EF28D4">
      <w:pPr>
        <w:rPr>
          <w:rFonts w:ascii="Aptos" w:hAnsi="Aptos" w:cs="Arial"/>
          <w:sz w:val="24"/>
          <w:szCs w:val="24"/>
        </w:rPr>
      </w:pPr>
      <w:r w:rsidRPr="00107210">
        <w:rPr>
          <w:rFonts w:ascii="Aptos" w:hAnsi="Aptos" w:cs="Arial"/>
          <w:sz w:val="24"/>
          <w:szCs w:val="24"/>
        </w:rPr>
        <w:lastRenderedPageBreak/>
        <w:t xml:space="preserve">If the </w:t>
      </w:r>
      <w:r w:rsidR="002B4C30" w:rsidRPr="00107210">
        <w:rPr>
          <w:rFonts w:ascii="Aptos" w:hAnsi="Aptos" w:cs="Arial"/>
          <w:sz w:val="24"/>
          <w:szCs w:val="24"/>
        </w:rPr>
        <w:t>tenant is</w:t>
      </w:r>
      <w:r w:rsidRPr="00107210">
        <w:rPr>
          <w:rFonts w:ascii="Aptos" w:hAnsi="Aptos" w:cs="Arial"/>
          <w:sz w:val="24"/>
          <w:szCs w:val="24"/>
        </w:rPr>
        <w:t xml:space="preserve"> still </w:t>
      </w:r>
      <w:proofErr w:type="gramStart"/>
      <w:r w:rsidRPr="00107210">
        <w:rPr>
          <w:rFonts w:ascii="Aptos" w:hAnsi="Aptos" w:cs="Arial"/>
          <w:sz w:val="24"/>
          <w:szCs w:val="24"/>
        </w:rPr>
        <w:t>dissatisfied</w:t>
      </w:r>
      <w:proofErr w:type="gramEnd"/>
      <w:r w:rsidRPr="00107210">
        <w:rPr>
          <w:rFonts w:ascii="Aptos" w:hAnsi="Aptos" w:cs="Arial"/>
          <w:sz w:val="24"/>
          <w:szCs w:val="24"/>
        </w:rPr>
        <w:t xml:space="preserve"> they will be able to use our Complaints Policy to take their concerns forward.  A copy of this policy is available</w:t>
      </w:r>
      <w:r w:rsidR="002B4C30" w:rsidRPr="00107210">
        <w:rPr>
          <w:rFonts w:ascii="Aptos" w:hAnsi="Aptos" w:cs="Arial"/>
          <w:sz w:val="24"/>
          <w:szCs w:val="24"/>
        </w:rPr>
        <w:t xml:space="preserve"> online or</w:t>
      </w:r>
      <w:r w:rsidRPr="00107210">
        <w:rPr>
          <w:rFonts w:ascii="Aptos" w:hAnsi="Aptos" w:cs="Arial"/>
          <w:sz w:val="24"/>
          <w:szCs w:val="24"/>
        </w:rPr>
        <w:t xml:space="preserve"> from our Customer Service Team.</w:t>
      </w:r>
    </w:p>
    <w:p w14:paraId="410CA499" w14:textId="77777777" w:rsidR="00A93A5E" w:rsidRPr="006D5FED" w:rsidRDefault="00A93A5E" w:rsidP="00EF28D4">
      <w:pPr>
        <w:spacing w:after="0"/>
        <w:rPr>
          <w:rFonts w:ascii="Aptos" w:hAnsi="Aptos" w:cs="Arial"/>
          <w:b/>
          <w:bCs/>
          <w:sz w:val="24"/>
          <w:szCs w:val="24"/>
        </w:rPr>
      </w:pPr>
    </w:p>
    <w:p w14:paraId="74522D38" w14:textId="1DBF8EBF" w:rsidR="008E1986" w:rsidRPr="006D5FED" w:rsidRDefault="00217E37" w:rsidP="00EF28D4">
      <w:pPr>
        <w:spacing w:after="0"/>
        <w:rPr>
          <w:rFonts w:ascii="Aptos" w:hAnsi="Aptos" w:cs="Arial"/>
          <w:b/>
          <w:bCs/>
          <w:sz w:val="24"/>
          <w:szCs w:val="24"/>
        </w:rPr>
      </w:pPr>
      <w:r>
        <w:rPr>
          <w:rFonts w:ascii="Aptos" w:hAnsi="Aptos" w:cs="Arial"/>
          <w:b/>
          <w:bCs/>
          <w:sz w:val="24"/>
          <w:szCs w:val="24"/>
        </w:rPr>
        <w:t>4</w:t>
      </w:r>
      <w:r w:rsidR="00A93A5E" w:rsidRPr="006D5FED">
        <w:rPr>
          <w:rFonts w:ascii="Aptos" w:hAnsi="Aptos" w:cs="Arial"/>
          <w:b/>
          <w:bCs/>
          <w:sz w:val="24"/>
          <w:szCs w:val="24"/>
        </w:rPr>
        <w:t>.</w:t>
      </w:r>
      <w:r w:rsidR="00A93A5E" w:rsidRPr="006D5FED">
        <w:rPr>
          <w:rFonts w:ascii="Aptos" w:hAnsi="Aptos" w:cs="Arial"/>
          <w:b/>
          <w:bCs/>
          <w:sz w:val="24"/>
          <w:szCs w:val="24"/>
        </w:rPr>
        <w:tab/>
        <w:t>Manage</w:t>
      </w:r>
      <w:r w:rsidR="008E1986" w:rsidRPr="006D5FED">
        <w:rPr>
          <w:rFonts w:ascii="Aptos" w:hAnsi="Aptos" w:cs="Arial"/>
          <w:b/>
          <w:bCs/>
          <w:sz w:val="24"/>
          <w:szCs w:val="24"/>
        </w:rPr>
        <w:t>ment Transfer</w:t>
      </w:r>
    </w:p>
    <w:p w14:paraId="62CCA2C8" w14:textId="77777777" w:rsidR="008E1986" w:rsidRPr="00EF28D4" w:rsidRDefault="008E1986" w:rsidP="00EF28D4">
      <w:pPr>
        <w:spacing w:after="0"/>
        <w:rPr>
          <w:rFonts w:ascii="Aptos" w:hAnsi="Aptos" w:cs="Arial"/>
          <w:sz w:val="24"/>
          <w:szCs w:val="24"/>
        </w:rPr>
      </w:pPr>
    </w:p>
    <w:p w14:paraId="3D7A6A43" w14:textId="151000EC" w:rsidR="00AE0652" w:rsidRPr="00EF28D4" w:rsidRDefault="00AE0652" w:rsidP="00EF28D4">
      <w:pPr>
        <w:spacing w:after="0"/>
        <w:rPr>
          <w:rFonts w:ascii="Aptos" w:hAnsi="Aptos" w:cs="Arial"/>
          <w:sz w:val="24"/>
          <w:szCs w:val="24"/>
        </w:rPr>
      </w:pPr>
      <w:r w:rsidRPr="00EF28D4">
        <w:rPr>
          <w:rFonts w:ascii="Aptos" w:hAnsi="Aptos" w:cs="Arial"/>
          <w:sz w:val="24"/>
          <w:szCs w:val="24"/>
        </w:rPr>
        <w:t>A Management Transfer is used to assist in urgent re-housing cases where the Association’s CBL Allocation policy would not deliver a resolution quickly enough. Management Transfers apply to tenants of the Association.</w:t>
      </w:r>
    </w:p>
    <w:p w14:paraId="1C4B6415" w14:textId="77777777" w:rsidR="00AE0652" w:rsidRPr="00EF28D4" w:rsidRDefault="00AE0652" w:rsidP="00EF28D4">
      <w:pPr>
        <w:spacing w:after="0"/>
        <w:rPr>
          <w:rFonts w:ascii="Aptos" w:hAnsi="Aptos" w:cs="Arial"/>
          <w:sz w:val="24"/>
          <w:szCs w:val="24"/>
        </w:rPr>
      </w:pPr>
    </w:p>
    <w:p w14:paraId="134B4802" w14:textId="56E7B556" w:rsidR="00AE0652" w:rsidRPr="00EF28D4" w:rsidRDefault="00AE0652" w:rsidP="00EF28D4">
      <w:pPr>
        <w:spacing w:after="0"/>
        <w:rPr>
          <w:rFonts w:ascii="Aptos" w:hAnsi="Aptos" w:cs="Arial"/>
          <w:sz w:val="24"/>
          <w:szCs w:val="24"/>
        </w:rPr>
      </w:pPr>
      <w:r w:rsidRPr="00EF28D4">
        <w:rPr>
          <w:rFonts w:ascii="Aptos" w:hAnsi="Aptos" w:cs="Arial"/>
          <w:sz w:val="24"/>
          <w:szCs w:val="24"/>
        </w:rPr>
        <w:t>Management transfers will only be granted in exceptional circumstances. The following criteria will be used when consider</w:t>
      </w:r>
      <w:r w:rsidR="00B03E59">
        <w:rPr>
          <w:rFonts w:ascii="Aptos" w:hAnsi="Aptos" w:cs="Arial"/>
          <w:sz w:val="24"/>
          <w:szCs w:val="24"/>
        </w:rPr>
        <w:t>ing</w:t>
      </w:r>
      <w:r w:rsidRPr="00EF28D4">
        <w:rPr>
          <w:rFonts w:ascii="Aptos" w:hAnsi="Aptos" w:cs="Arial"/>
          <w:sz w:val="24"/>
          <w:szCs w:val="24"/>
        </w:rPr>
        <w:t xml:space="preserve"> whether to award a Management Transfer:</w:t>
      </w:r>
    </w:p>
    <w:p w14:paraId="1F1357C4" w14:textId="77777777" w:rsidR="00D07AAE" w:rsidRPr="00EF28D4" w:rsidRDefault="00D07AAE" w:rsidP="00EF28D4">
      <w:pPr>
        <w:spacing w:after="0"/>
        <w:rPr>
          <w:rFonts w:ascii="Aptos" w:hAnsi="Aptos" w:cs="Arial"/>
          <w:sz w:val="24"/>
          <w:szCs w:val="24"/>
        </w:rPr>
      </w:pPr>
    </w:p>
    <w:p w14:paraId="441ABCAA" w14:textId="77777777" w:rsidR="00D07AAE" w:rsidRPr="00EF28D4" w:rsidRDefault="00D07AAE" w:rsidP="00EF28D4">
      <w:pPr>
        <w:pStyle w:val="ListParagraph"/>
        <w:numPr>
          <w:ilvl w:val="0"/>
          <w:numId w:val="1"/>
        </w:numPr>
        <w:spacing w:after="0"/>
        <w:rPr>
          <w:rFonts w:ascii="Aptos" w:hAnsi="Aptos" w:cs="Arial"/>
          <w:sz w:val="24"/>
          <w:szCs w:val="24"/>
        </w:rPr>
      </w:pPr>
      <w:r w:rsidRPr="00EF28D4">
        <w:rPr>
          <w:rFonts w:ascii="Aptos" w:hAnsi="Aptos" w:cs="Arial"/>
          <w:sz w:val="24"/>
          <w:szCs w:val="24"/>
        </w:rPr>
        <w:t>Personal safety of tenant/household member (the tenant or someone in their household is the victim)</w:t>
      </w:r>
    </w:p>
    <w:p w14:paraId="50C4A404" w14:textId="77777777" w:rsidR="00D07AAE" w:rsidRPr="00EF28D4" w:rsidRDefault="00D07AAE" w:rsidP="00EF28D4">
      <w:pPr>
        <w:pStyle w:val="ListParagraph"/>
        <w:numPr>
          <w:ilvl w:val="0"/>
          <w:numId w:val="3"/>
        </w:numPr>
        <w:spacing w:after="0"/>
        <w:rPr>
          <w:rFonts w:ascii="Aptos" w:hAnsi="Aptos" w:cs="Arial"/>
          <w:sz w:val="24"/>
          <w:szCs w:val="24"/>
        </w:rPr>
      </w:pPr>
      <w:r w:rsidRPr="00EF28D4">
        <w:rPr>
          <w:rFonts w:ascii="Aptos" w:hAnsi="Aptos" w:cs="Arial"/>
          <w:sz w:val="24"/>
          <w:szCs w:val="24"/>
        </w:rPr>
        <w:t>Racial Harassment</w:t>
      </w:r>
    </w:p>
    <w:p w14:paraId="22D51AA0" w14:textId="77777777" w:rsidR="00D07AAE" w:rsidRPr="00EF28D4" w:rsidRDefault="00D07AAE" w:rsidP="00EF28D4">
      <w:pPr>
        <w:pStyle w:val="ListParagraph"/>
        <w:numPr>
          <w:ilvl w:val="0"/>
          <w:numId w:val="3"/>
        </w:numPr>
        <w:spacing w:after="0"/>
        <w:rPr>
          <w:rFonts w:ascii="Aptos" w:hAnsi="Aptos" w:cs="Arial"/>
          <w:sz w:val="24"/>
          <w:szCs w:val="24"/>
        </w:rPr>
      </w:pPr>
      <w:r w:rsidRPr="00EF28D4">
        <w:rPr>
          <w:rFonts w:ascii="Aptos" w:hAnsi="Aptos" w:cs="Arial"/>
          <w:sz w:val="24"/>
          <w:szCs w:val="24"/>
        </w:rPr>
        <w:t>Domestic Abuse</w:t>
      </w:r>
    </w:p>
    <w:p w14:paraId="646B388D" w14:textId="77777777" w:rsidR="00D07AAE" w:rsidRPr="00EF28D4" w:rsidRDefault="00D07AAE" w:rsidP="00EF28D4">
      <w:pPr>
        <w:pStyle w:val="ListParagraph"/>
        <w:numPr>
          <w:ilvl w:val="0"/>
          <w:numId w:val="3"/>
        </w:numPr>
        <w:spacing w:after="0"/>
        <w:rPr>
          <w:rFonts w:ascii="Aptos" w:hAnsi="Aptos" w:cs="Arial"/>
          <w:sz w:val="24"/>
          <w:szCs w:val="24"/>
        </w:rPr>
      </w:pPr>
      <w:r w:rsidRPr="00EF28D4">
        <w:rPr>
          <w:rFonts w:ascii="Aptos" w:hAnsi="Aptos" w:cs="Arial"/>
          <w:sz w:val="24"/>
          <w:szCs w:val="24"/>
        </w:rPr>
        <w:t>Other harassment</w:t>
      </w:r>
    </w:p>
    <w:p w14:paraId="00655D8E" w14:textId="77777777" w:rsidR="00D07AAE" w:rsidRPr="00EF28D4" w:rsidRDefault="00D07AAE" w:rsidP="00EF28D4">
      <w:pPr>
        <w:pStyle w:val="ListParagraph"/>
        <w:numPr>
          <w:ilvl w:val="0"/>
          <w:numId w:val="3"/>
        </w:numPr>
        <w:spacing w:after="0"/>
        <w:rPr>
          <w:rFonts w:ascii="Aptos" w:hAnsi="Aptos" w:cs="Arial"/>
          <w:sz w:val="24"/>
          <w:szCs w:val="24"/>
        </w:rPr>
      </w:pPr>
      <w:r w:rsidRPr="00EF28D4">
        <w:rPr>
          <w:rFonts w:ascii="Aptos" w:hAnsi="Aptos" w:cs="Arial"/>
          <w:sz w:val="24"/>
          <w:szCs w:val="24"/>
        </w:rPr>
        <w:t>Child protection</w:t>
      </w:r>
    </w:p>
    <w:p w14:paraId="4BC2CC61" w14:textId="77777777" w:rsidR="00D07AAE" w:rsidRPr="00EF28D4" w:rsidRDefault="00D07AAE" w:rsidP="00EF28D4">
      <w:pPr>
        <w:pStyle w:val="ListParagraph"/>
        <w:spacing w:after="0"/>
        <w:ind w:left="1440"/>
        <w:rPr>
          <w:rFonts w:ascii="Aptos" w:hAnsi="Aptos" w:cs="Arial"/>
          <w:sz w:val="24"/>
          <w:szCs w:val="24"/>
        </w:rPr>
      </w:pPr>
    </w:p>
    <w:p w14:paraId="0B277D22" w14:textId="77777777" w:rsidR="00D07AAE" w:rsidRPr="00EF28D4" w:rsidRDefault="00D07AAE" w:rsidP="00EF28D4">
      <w:pPr>
        <w:pStyle w:val="ListParagraph"/>
        <w:numPr>
          <w:ilvl w:val="0"/>
          <w:numId w:val="12"/>
        </w:numPr>
        <w:spacing w:after="0"/>
        <w:rPr>
          <w:rFonts w:ascii="Aptos" w:hAnsi="Aptos" w:cs="Arial"/>
          <w:sz w:val="24"/>
          <w:szCs w:val="24"/>
        </w:rPr>
      </w:pPr>
      <w:r w:rsidRPr="00EF28D4">
        <w:rPr>
          <w:rFonts w:ascii="Aptos" w:hAnsi="Aptos" w:cs="Arial"/>
          <w:sz w:val="24"/>
          <w:szCs w:val="24"/>
        </w:rPr>
        <w:t>The tenant cannot reasonably be expected to continue to occupy current house (where due to tragic personal circumstances or prevention of homelessness)</w:t>
      </w:r>
    </w:p>
    <w:p w14:paraId="04F845B1" w14:textId="77777777" w:rsidR="00D07AAE" w:rsidRPr="00EF28D4" w:rsidRDefault="00D07AAE" w:rsidP="00EF28D4">
      <w:pPr>
        <w:pStyle w:val="ListParagraph"/>
        <w:numPr>
          <w:ilvl w:val="0"/>
          <w:numId w:val="4"/>
        </w:numPr>
        <w:spacing w:after="0"/>
        <w:rPr>
          <w:rFonts w:ascii="Aptos" w:hAnsi="Aptos" w:cs="Arial"/>
          <w:sz w:val="24"/>
          <w:szCs w:val="24"/>
        </w:rPr>
      </w:pPr>
      <w:r w:rsidRPr="00EF28D4">
        <w:rPr>
          <w:rFonts w:ascii="Aptos" w:hAnsi="Aptos" w:cs="Arial"/>
          <w:sz w:val="24"/>
          <w:szCs w:val="24"/>
        </w:rPr>
        <w:t>Homeless prevention</w:t>
      </w:r>
    </w:p>
    <w:p w14:paraId="43963D97" w14:textId="77777777" w:rsidR="00D07AAE" w:rsidRPr="00EF28D4" w:rsidRDefault="00D07AAE" w:rsidP="00EF28D4">
      <w:pPr>
        <w:pStyle w:val="ListParagraph"/>
        <w:numPr>
          <w:ilvl w:val="0"/>
          <w:numId w:val="4"/>
        </w:numPr>
        <w:spacing w:after="0"/>
        <w:rPr>
          <w:rFonts w:ascii="Aptos" w:hAnsi="Aptos" w:cs="Arial"/>
          <w:sz w:val="24"/>
          <w:szCs w:val="24"/>
        </w:rPr>
      </w:pPr>
      <w:r w:rsidRPr="00EF28D4">
        <w:rPr>
          <w:rFonts w:ascii="Aptos" w:hAnsi="Aptos" w:cs="Arial"/>
          <w:sz w:val="24"/>
          <w:szCs w:val="24"/>
        </w:rPr>
        <w:t>Personal circumstances</w:t>
      </w:r>
    </w:p>
    <w:p w14:paraId="75C59CB9" w14:textId="77777777" w:rsidR="00D07AAE" w:rsidRPr="00EF28D4" w:rsidRDefault="00D07AAE" w:rsidP="00EF28D4">
      <w:pPr>
        <w:spacing w:after="0"/>
        <w:rPr>
          <w:rFonts w:ascii="Aptos" w:hAnsi="Aptos" w:cs="Arial"/>
          <w:sz w:val="24"/>
          <w:szCs w:val="24"/>
        </w:rPr>
      </w:pPr>
    </w:p>
    <w:p w14:paraId="391A615D" w14:textId="77777777" w:rsidR="00D07AAE" w:rsidRPr="00EF28D4" w:rsidRDefault="00D07AAE" w:rsidP="00EF28D4">
      <w:pPr>
        <w:pStyle w:val="ListParagraph"/>
        <w:numPr>
          <w:ilvl w:val="0"/>
          <w:numId w:val="12"/>
        </w:numPr>
        <w:spacing w:after="0"/>
        <w:rPr>
          <w:rFonts w:ascii="Aptos" w:hAnsi="Aptos" w:cs="Arial"/>
          <w:sz w:val="24"/>
          <w:szCs w:val="24"/>
        </w:rPr>
      </w:pPr>
      <w:r w:rsidRPr="00EF28D4">
        <w:rPr>
          <w:rFonts w:ascii="Aptos" w:hAnsi="Aptos" w:cs="Arial"/>
          <w:sz w:val="24"/>
          <w:szCs w:val="24"/>
        </w:rPr>
        <w:t xml:space="preserve">Community Safety Issue (the tenant is the perpetrator, but the </w:t>
      </w:r>
      <w:r w:rsidR="000D16FA" w:rsidRPr="00EF28D4">
        <w:rPr>
          <w:rFonts w:ascii="Aptos" w:hAnsi="Aptos" w:cs="Arial"/>
          <w:sz w:val="24"/>
          <w:szCs w:val="24"/>
        </w:rPr>
        <w:t>decision</w:t>
      </w:r>
      <w:r w:rsidRPr="00EF28D4">
        <w:rPr>
          <w:rFonts w:ascii="Aptos" w:hAnsi="Aptos" w:cs="Arial"/>
          <w:sz w:val="24"/>
          <w:szCs w:val="24"/>
        </w:rPr>
        <w:t xml:space="preserve"> is to offer alternative housing)</w:t>
      </w:r>
    </w:p>
    <w:p w14:paraId="441605E0" w14:textId="43D3D367" w:rsidR="00D07AAE" w:rsidRPr="00EF28D4" w:rsidRDefault="005C6C5B" w:rsidP="00EF28D4">
      <w:pPr>
        <w:pStyle w:val="ListParagraph"/>
        <w:numPr>
          <w:ilvl w:val="1"/>
          <w:numId w:val="19"/>
        </w:numPr>
        <w:spacing w:after="0"/>
        <w:rPr>
          <w:rFonts w:ascii="Aptos" w:hAnsi="Aptos" w:cs="Arial"/>
          <w:sz w:val="24"/>
          <w:szCs w:val="24"/>
        </w:rPr>
      </w:pPr>
      <w:r>
        <w:rPr>
          <w:rFonts w:ascii="Aptos" w:hAnsi="Aptos" w:cs="Arial"/>
          <w:sz w:val="24"/>
          <w:szCs w:val="24"/>
        </w:rPr>
        <w:t>Multi Agency Public Pr</w:t>
      </w:r>
      <w:r w:rsidR="00FD3DD0">
        <w:rPr>
          <w:rFonts w:ascii="Aptos" w:hAnsi="Aptos" w:cs="Arial"/>
          <w:sz w:val="24"/>
          <w:szCs w:val="24"/>
        </w:rPr>
        <w:t>otection Arrangements (</w:t>
      </w:r>
      <w:r w:rsidR="00D07AAE" w:rsidRPr="00EF28D4">
        <w:rPr>
          <w:rFonts w:ascii="Aptos" w:hAnsi="Aptos" w:cs="Arial"/>
          <w:sz w:val="24"/>
          <w:szCs w:val="24"/>
        </w:rPr>
        <w:t>MAPPA</w:t>
      </w:r>
      <w:r w:rsidR="00FD3DD0">
        <w:rPr>
          <w:rFonts w:ascii="Aptos" w:hAnsi="Aptos" w:cs="Arial"/>
          <w:sz w:val="24"/>
          <w:szCs w:val="24"/>
        </w:rPr>
        <w:t>)</w:t>
      </w:r>
    </w:p>
    <w:p w14:paraId="1BEC3B18" w14:textId="77777777" w:rsidR="00D07AAE" w:rsidRPr="00EF28D4" w:rsidRDefault="00D07AAE" w:rsidP="00EF28D4">
      <w:pPr>
        <w:pStyle w:val="ListParagraph"/>
        <w:numPr>
          <w:ilvl w:val="1"/>
          <w:numId w:val="19"/>
        </w:numPr>
        <w:spacing w:after="0"/>
        <w:rPr>
          <w:rFonts w:ascii="Aptos" w:hAnsi="Aptos" w:cs="Arial"/>
          <w:sz w:val="24"/>
          <w:szCs w:val="24"/>
        </w:rPr>
      </w:pPr>
      <w:r w:rsidRPr="00EF28D4">
        <w:rPr>
          <w:rFonts w:ascii="Aptos" w:hAnsi="Aptos" w:cs="Arial"/>
          <w:sz w:val="24"/>
          <w:szCs w:val="24"/>
        </w:rPr>
        <w:t>Antisocial closure order</w:t>
      </w:r>
    </w:p>
    <w:p w14:paraId="50A3BD97" w14:textId="77777777" w:rsidR="00D07AAE" w:rsidRPr="00EF28D4" w:rsidRDefault="00D07AAE" w:rsidP="00EF28D4">
      <w:pPr>
        <w:spacing w:after="0"/>
        <w:rPr>
          <w:rFonts w:ascii="Aptos" w:hAnsi="Aptos" w:cs="Arial"/>
          <w:sz w:val="24"/>
          <w:szCs w:val="24"/>
        </w:rPr>
      </w:pPr>
    </w:p>
    <w:p w14:paraId="34AD3AB3" w14:textId="77777777" w:rsidR="00D07AAE" w:rsidRPr="00EF28D4" w:rsidRDefault="00D07AAE" w:rsidP="00EF28D4">
      <w:pPr>
        <w:pStyle w:val="ListParagraph"/>
        <w:numPr>
          <w:ilvl w:val="0"/>
          <w:numId w:val="12"/>
        </w:numPr>
        <w:spacing w:after="0"/>
        <w:rPr>
          <w:rFonts w:ascii="Aptos" w:hAnsi="Aptos" w:cs="Arial"/>
          <w:sz w:val="24"/>
          <w:szCs w:val="24"/>
        </w:rPr>
      </w:pPr>
      <w:r w:rsidRPr="00EF28D4">
        <w:rPr>
          <w:rFonts w:ascii="Aptos" w:hAnsi="Aptos" w:cs="Arial"/>
          <w:sz w:val="24"/>
          <w:szCs w:val="24"/>
        </w:rPr>
        <w:t>Best Use of stock (strategic issues)</w:t>
      </w:r>
    </w:p>
    <w:p w14:paraId="74B1ADA1" w14:textId="3061DD4D" w:rsidR="000D16FA" w:rsidRPr="00EF28D4" w:rsidRDefault="00D07AAE" w:rsidP="00EF28D4">
      <w:pPr>
        <w:pStyle w:val="ListParagraph"/>
        <w:numPr>
          <w:ilvl w:val="0"/>
          <w:numId w:val="21"/>
        </w:numPr>
        <w:spacing w:after="0"/>
        <w:rPr>
          <w:rFonts w:ascii="Aptos" w:hAnsi="Aptos" w:cs="Arial"/>
          <w:sz w:val="24"/>
          <w:szCs w:val="24"/>
        </w:rPr>
      </w:pPr>
      <w:r w:rsidRPr="00EF28D4">
        <w:rPr>
          <w:rFonts w:ascii="Aptos" w:hAnsi="Aptos" w:cs="Arial"/>
          <w:sz w:val="24"/>
          <w:szCs w:val="24"/>
        </w:rPr>
        <w:t>Last redevelopment tenant in block</w:t>
      </w:r>
    </w:p>
    <w:p w14:paraId="5F5EFA10" w14:textId="3573A65E" w:rsidR="00D07AAE" w:rsidRPr="00EF28D4" w:rsidRDefault="00D07AAE" w:rsidP="00EF28D4">
      <w:pPr>
        <w:pStyle w:val="ListParagraph"/>
        <w:numPr>
          <w:ilvl w:val="0"/>
          <w:numId w:val="17"/>
        </w:numPr>
        <w:spacing w:after="0"/>
        <w:rPr>
          <w:rFonts w:ascii="Aptos" w:hAnsi="Aptos" w:cs="Arial"/>
          <w:sz w:val="24"/>
          <w:szCs w:val="24"/>
        </w:rPr>
      </w:pPr>
      <w:r w:rsidRPr="00EF28D4">
        <w:rPr>
          <w:rFonts w:ascii="Aptos" w:hAnsi="Aptos" w:cs="Arial"/>
          <w:sz w:val="24"/>
          <w:szCs w:val="24"/>
        </w:rPr>
        <w:t>A request from Social Work to remove an individual or family for personal safety reasons e.g. under</w:t>
      </w:r>
      <w:r w:rsidR="00896707">
        <w:rPr>
          <w:rFonts w:ascii="Aptos" w:hAnsi="Aptos" w:cs="Arial"/>
          <w:sz w:val="24"/>
          <w:szCs w:val="24"/>
        </w:rPr>
        <w:t xml:space="preserve"> </w:t>
      </w:r>
      <w:r w:rsidR="00007672">
        <w:rPr>
          <w:rFonts w:ascii="Aptos" w:hAnsi="Aptos" w:cs="Arial"/>
          <w:sz w:val="24"/>
          <w:szCs w:val="24"/>
        </w:rPr>
        <w:t xml:space="preserve">Multi Agency Risk Assessment </w:t>
      </w:r>
      <w:r w:rsidR="00247A79">
        <w:rPr>
          <w:rFonts w:ascii="Aptos" w:hAnsi="Aptos" w:cs="Arial"/>
          <w:sz w:val="24"/>
          <w:szCs w:val="24"/>
        </w:rPr>
        <w:t>Conference</w:t>
      </w:r>
      <w:r w:rsidRPr="00EF28D4">
        <w:rPr>
          <w:rFonts w:ascii="Aptos" w:hAnsi="Aptos" w:cs="Arial"/>
          <w:sz w:val="24"/>
          <w:szCs w:val="24"/>
        </w:rPr>
        <w:t xml:space="preserve"> </w:t>
      </w:r>
      <w:r w:rsidR="00247A79">
        <w:rPr>
          <w:rFonts w:ascii="Aptos" w:hAnsi="Aptos" w:cs="Arial"/>
          <w:sz w:val="24"/>
          <w:szCs w:val="24"/>
        </w:rPr>
        <w:t>(</w:t>
      </w:r>
      <w:r w:rsidRPr="00EF28D4">
        <w:rPr>
          <w:rFonts w:ascii="Aptos" w:hAnsi="Aptos" w:cs="Arial"/>
          <w:sz w:val="24"/>
          <w:szCs w:val="24"/>
        </w:rPr>
        <w:t>MARAC</w:t>
      </w:r>
      <w:r w:rsidR="00247A79">
        <w:rPr>
          <w:rFonts w:ascii="Aptos" w:hAnsi="Aptos" w:cs="Arial"/>
          <w:sz w:val="24"/>
          <w:szCs w:val="24"/>
        </w:rPr>
        <w:t>)</w:t>
      </w:r>
    </w:p>
    <w:p w14:paraId="59AC2C53" w14:textId="30C2445C" w:rsidR="00D07AAE" w:rsidRPr="00EF28D4" w:rsidRDefault="00D07AAE" w:rsidP="00EF28D4">
      <w:pPr>
        <w:pStyle w:val="ListParagraph"/>
        <w:numPr>
          <w:ilvl w:val="0"/>
          <w:numId w:val="17"/>
        </w:numPr>
        <w:spacing w:after="0"/>
        <w:rPr>
          <w:rFonts w:ascii="Aptos" w:hAnsi="Aptos" w:cs="Arial"/>
          <w:sz w:val="24"/>
          <w:szCs w:val="24"/>
        </w:rPr>
      </w:pPr>
      <w:r w:rsidRPr="00EF28D4">
        <w:rPr>
          <w:rFonts w:ascii="Aptos" w:hAnsi="Aptos" w:cs="Arial"/>
          <w:sz w:val="24"/>
          <w:szCs w:val="24"/>
        </w:rPr>
        <w:t xml:space="preserve">The home is adapted for the original </w:t>
      </w:r>
      <w:proofErr w:type="gramStart"/>
      <w:r w:rsidRPr="00EF28D4">
        <w:rPr>
          <w:rFonts w:ascii="Aptos" w:hAnsi="Aptos" w:cs="Arial"/>
          <w:sz w:val="24"/>
          <w:szCs w:val="24"/>
        </w:rPr>
        <w:t>tenant</w:t>
      </w:r>
      <w:proofErr w:type="gramEnd"/>
      <w:r w:rsidRPr="00EF28D4">
        <w:rPr>
          <w:rFonts w:ascii="Aptos" w:hAnsi="Aptos" w:cs="Arial"/>
          <w:sz w:val="24"/>
          <w:szCs w:val="24"/>
        </w:rPr>
        <w:t xml:space="preserve"> and the successor does not have a medical need for those adaptations</w:t>
      </w:r>
    </w:p>
    <w:p w14:paraId="3D2D574D" w14:textId="543F2A39" w:rsidR="00D07AAE" w:rsidRPr="00EF28D4" w:rsidRDefault="00D07AAE" w:rsidP="00EF28D4">
      <w:pPr>
        <w:pStyle w:val="ListParagraph"/>
        <w:numPr>
          <w:ilvl w:val="0"/>
          <w:numId w:val="17"/>
        </w:numPr>
        <w:spacing w:after="0"/>
        <w:rPr>
          <w:rFonts w:ascii="Aptos" w:hAnsi="Aptos" w:cs="Arial"/>
          <w:sz w:val="24"/>
          <w:szCs w:val="24"/>
        </w:rPr>
      </w:pPr>
      <w:r w:rsidRPr="00EF28D4">
        <w:rPr>
          <w:rFonts w:ascii="Aptos" w:hAnsi="Aptos" w:cs="Arial"/>
          <w:sz w:val="24"/>
          <w:szCs w:val="24"/>
        </w:rPr>
        <w:t xml:space="preserve">Other reasons as deemed </w:t>
      </w:r>
      <w:r w:rsidR="00BB5F95" w:rsidRPr="00EF28D4">
        <w:rPr>
          <w:rFonts w:ascii="Aptos" w:hAnsi="Aptos" w:cs="Arial"/>
          <w:sz w:val="24"/>
          <w:szCs w:val="24"/>
        </w:rPr>
        <w:t xml:space="preserve">necessary by the Director of </w:t>
      </w:r>
      <w:r w:rsidR="00B03E59">
        <w:rPr>
          <w:rFonts w:ascii="Aptos" w:hAnsi="Aptos" w:cs="Arial"/>
          <w:sz w:val="24"/>
          <w:szCs w:val="24"/>
        </w:rPr>
        <w:t>Housing Services</w:t>
      </w:r>
    </w:p>
    <w:p w14:paraId="0F7AF513" w14:textId="77777777" w:rsidR="00D07AAE" w:rsidRPr="00EF28D4" w:rsidRDefault="00D07AAE" w:rsidP="00EF28D4">
      <w:pPr>
        <w:spacing w:after="0"/>
        <w:rPr>
          <w:rFonts w:ascii="Aptos" w:hAnsi="Aptos" w:cs="Arial"/>
          <w:sz w:val="24"/>
          <w:szCs w:val="24"/>
        </w:rPr>
      </w:pPr>
    </w:p>
    <w:p w14:paraId="7B18940B" w14:textId="180E0B01" w:rsidR="00D07AAE" w:rsidRPr="00EF28D4" w:rsidRDefault="00D07AAE" w:rsidP="00EF28D4">
      <w:pPr>
        <w:spacing w:after="0"/>
        <w:rPr>
          <w:rFonts w:ascii="Aptos" w:hAnsi="Aptos" w:cs="Arial"/>
          <w:sz w:val="24"/>
          <w:szCs w:val="24"/>
        </w:rPr>
      </w:pPr>
      <w:r w:rsidRPr="00EF28D4">
        <w:rPr>
          <w:rFonts w:ascii="Aptos" w:hAnsi="Aptos" w:cs="Arial"/>
          <w:sz w:val="24"/>
          <w:szCs w:val="24"/>
        </w:rPr>
        <w:lastRenderedPageBreak/>
        <w:t xml:space="preserve">Only one reasonable offer of a Management Transfer will be given. The offer of alternative accommodation will be to a property </w:t>
      </w:r>
      <w:r w:rsidR="003538C9">
        <w:rPr>
          <w:rFonts w:ascii="Aptos" w:hAnsi="Aptos" w:cs="Arial"/>
          <w:sz w:val="24"/>
          <w:szCs w:val="24"/>
        </w:rPr>
        <w:t xml:space="preserve">that meets </w:t>
      </w:r>
      <w:r w:rsidR="00025E84">
        <w:rPr>
          <w:rFonts w:ascii="Aptos" w:hAnsi="Aptos" w:cs="Arial"/>
          <w:sz w:val="24"/>
          <w:szCs w:val="24"/>
        </w:rPr>
        <w:t xml:space="preserve">the tenant’s </w:t>
      </w:r>
      <w:r w:rsidR="00806C54">
        <w:rPr>
          <w:rFonts w:ascii="Aptos" w:hAnsi="Aptos" w:cs="Arial"/>
          <w:sz w:val="24"/>
          <w:szCs w:val="24"/>
        </w:rPr>
        <w:t xml:space="preserve">housing </w:t>
      </w:r>
      <w:r w:rsidR="00025E84">
        <w:rPr>
          <w:rFonts w:ascii="Aptos" w:hAnsi="Aptos" w:cs="Arial"/>
          <w:sz w:val="24"/>
          <w:szCs w:val="24"/>
        </w:rPr>
        <w:t xml:space="preserve">needs at the time of rehousing. </w:t>
      </w:r>
    </w:p>
    <w:p w14:paraId="78F46866" w14:textId="77777777" w:rsidR="00D07AAE" w:rsidRPr="00EF28D4" w:rsidRDefault="00D07AAE" w:rsidP="00EF28D4">
      <w:pPr>
        <w:spacing w:after="0"/>
        <w:rPr>
          <w:rFonts w:ascii="Aptos" w:hAnsi="Aptos" w:cs="Arial"/>
          <w:sz w:val="24"/>
          <w:szCs w:val="24"/>
        </w:rPr>
      </w:pPr>
    </w:p>
    <w:p w14:paraId="5355FB61" w14:textId="535D086B" w:rsidR="00D07AAE" w:rsidRPr="00EF28D4" w:rsidRDefault="0095676B" w:rsidP="00EF28D4">
      <w:pPr>
        <w:spacing w:after="0"/>
        <w:rPr>
          <w:rFonts w:ascii="Aptos" w:hAnsi="Aptos" w:cs="Arial"/>
          <w:sz w:val="24"/>
          <w:szCs w:val="24"/>
        </w:rPr>
      </w:pPr>
      <w:r w:rsidRPr="00EF28D4">
        <w:rPr>
          <w:rFonts w:ascii="Aptos" w:hAnsi="Aptos" w:cs="Arial"/>
          <w:sz w:val="24"/>
          <w:szCs w:val="24"/>
        </w:rPr>
        <w:t>However,</w:t>
      </w:r>
      <w:r w:rsidR="00D07AAE" w:rsidRPr="00EF28D4">
        <w:rPr>
          <w:rFonts w:ascii="Aptos" w:hAnsi="Aptos" w:cs="Arial"/>
          <w:sz w:val="24"/>
          <w:szCs w:val="24"/>
        </w:rPr>
        <w:t xml:space="preserve"> should the tenant already have an application for housing lodged which has been awarded points for an identified need, then these will be taken into </w:t>
      </w:r>
      <w:r w:rsidR="0000437D" w:rsidRPr="00EF28D4">
        <w:rPr>
          <w:rFonts w:ascii="Aptos" w:hAnsi="Aptos" w:cs="Arial"/>
          <w:sz w:val="24"/>
          <w:szCs w:val="24"/>
        </w:rPr>
        <w:t>c</w:t>
      </w:r>
      <w:r w:rsidR="00D07AAE" w:rsidRPr="00EF28D4">
        <w:rPr>
          <w:rFonts w:ascii="Aptos" w:hAnsi="Aptos" w:cs="Arial"/>
          <w:sz w:val="24"/>
          <w:szCs w:val="24"/>
        </w:rPr>
        <w:t>onsideration when making an offer of suitable housing. Examples of this can be the need for larger or smaller accommodation or a medical priority for alternative housing.</w:t>
      </w:r>
    </w:p>
    <w:p w14:paraId="2499887D" w14:textId="77777777" w:rsidR="00D07AAE" w:rsidRPr="00EF28D4" w:rsidRDefault="00D07AAE" w:rsidP="00EF28D4">
      <w:pPr>
        <w:spacing w:after="0"/>
        <w:rPr>
          <w:rFonts w:ascii="Aptos" w:hAnsi="Aptos" w:cs="Arial"/>
          <w:sz w:val="24"/>
          <w:szCs w:val="24"/>
        </w:rPr>
      </w:pPr>
    </w:p>
    <w:p w14:paraId="3115EB7E" w14:textId="41760AA8" w:rsidR="00BC5769" w:rsidRPr="00EF28D4" w:rsidRDefault="0000437D" w:rsidP="00EF28D4">
      <w:pPr>
        <w:spacing w:after="0"/>
        <w:rPr>
          <w:rFonts w:ascii="Aptos" w:hAnsi="Aptos" w:cs="Arial"/>
          <w:sz w:val="24"/>
          <w:szCs w:val="24"/>
        </w:rPr>
      </w:pPr>
      <w:r w:rsidRPr="00EF28D4">
        <w:rPr>
          <w:rFonts w:ascii="Aptos" w:hAnsi="Aptos" w:cs="Arial"/>
          <w:sz w:val="24"/>
          <w:szCs w:val="24"/>
        </w:rPr>
        <w:t xml:space="preserve">The Association </w:t>
      </w:r>
      <w:r w:rsidR="00D07AAE" w:rsidRPr="00EF28D4">
        <w:rPr>
          <w:rFonts w:ascii="Aptos" w:hAnsi="Aptos" w:cs="Arial"/>
          <w:sz w:val="24"/>
          <w:szCs w:val="24"/>
        </w:rPr>
        <w:t xml:space="preserve">will </w:t>
      </w:r>
      <w:r w:rsidRPr="00EF28D4">
        <w:rPr>
          <w:rFonts w:ascii="Aptos" w:hAnsi="Aptos" w:cs="Arial"/>
          <w:sz w:val="24"/>
          <w:szCs w:val="24"/>
        </w:rPr>
        <w:t xml:space="preserve">carry out a daily check of </w:t>
      </w:r>
      <w:r w:rsidR="003F0B9A" w:rsidRPr="00EF28D4">
        <w:rPr>
          <w:rFonts w:ascii="Aptos" w:hAnsi="Aptos" w:cs="Arial"/>
          <w:sz w:val="24"/>
          <w:szCs w:val="24"/>
        </w:rPr>
        <w:t xml:space="preserve">voids to identify a suitable property. </w:t>
      </w:r>
      <w:r w:rsidR="00BC5769" w:rsidRPr="00EF28D4">
        <w:rPr>
          <w:rFonts w:ascii="Aptos" w:hAnsi="Aptos" w:cs="Arial"/>
          <w:sz w:val="24"/>
          <w:szCs w:val="24"/>
        </w:rPr>
        <w:t>Once a suitable property has been identified, this will be discussed with the</w:t>
      </w:r>
      <w:r w:rsidR="00BE1482" w:rsidRPr="00EF28D4">
        <w:rPr>
          <w:rFonts w:ascii="Aptos" w:hAnsi="Aptos" w:cs="Arial"/>
          <w:sz w:val="24"/>
          <w:szCs w:val="24"/>
        </w:rPr>
        <w:t xml:space="preserve"> </w:t>
      </w:r>
      <w:r w:rsidR="00BC5769" w:rsidRPr="00EF28D4">
        <w:rPr>
          <w:rFonts w:ascii="Aptos" w:hAnsi="Aptos" w:cs="Arial"/>
          <w:sz w:val="24"/>
          <w:szCs w:val="24"/>
        </w:rPr>
        <w:t>Housing Manager</w:t>
      </w:r>
      <w:r w:rsidR="00BE1482" w:rsidRPr="00EF28D4">
        <w:rPr>
          <w:rFonts w:ascii="Aptos" w:hAnsi="Aptos" w:cs="Arial"/>
          <w:sz w:val="24"/>
          <w:szCs w:val="24"/>
        </w:rPr>
        <w:t xml:space="preserve"> and Director of Housing Services.</w:t>
      </w:r>
    </w:p>
    <w:p w14:paraId="30F81093" w14:textId="77777777" w:rsidR="000B14E0" w:rsidRPr="00EF28D4" w:rsidRDefault="000B14E0" w:rsidP="00EF28D4">
      <w:pPr>
        <w:spacing w:after="0"/>
        <w:rPr>
          <w:rFonts w:ascii="Aptos" w:hAnsi="Aptos" w:cs="Arial"/>
          <w:sz w:val="24"/>
          <w:szCs w:val="24"/>
        </w:rPr>
      </w:pPr>
    </w:p>
    <w:p w14:paraId="37A09C0A" w14:textId="150C0B1F" w:rsidR="000B14E0" w:rsidRPr="00EF28D4" w:rsidRDefault="000B14E0" w:rsidP="00EF28D4">
      <w:pPr>
        <w:spacing w:after="0"/>
        <w:rPr>
          <w:rFonts w:ascii="Aptos" w:hAnsi="Aptos" w:cs="Arial"/>
          <w:sz w:val="24"/>
          <w:szCs w:val="24"/>
        </w:rPr>
      </w:pPr>
      <w:r w:rsidRPr="00EF28D4">
        <w:rPr>
          <w:rFonts w:ascii="Aptos" w:hAnsi="Aptos" w:cs="Arial"/>
          <w:sz w:val="24"/>
          <w:szCs w:val="24"/>
        </w:rPr>
        <w:t xml:space="preserve">If a suitable property is identified, approval of the offer of housing on management grounds will be authorised by the Director </w:t>
      </w:r>
      <w:r w:rsidR="005108A4" w:rsidRPr="00EF28D4">
        <w:rPr>
          <w:rFonts w:ascii="Aptos" w:hAnsi="Aptos" w:cs="Arial"/>
          <w:sz w:val="24"/>
          <w:szCs w:val="24"/>
        </w:rPr>
        <w:t>of Housing Services or a member of Senior Management Team</w:t>
      </w:r>
      <w:r w:rsidR="0052453C" w:rsidRPr="00EF28D4">
        <w:rPr>
          <w:rFonts w:ascii="Aptos" w:hAnsi="Aptos" w:cs="Arial"/>
          <w:sz w:val="24"/>
          <w:szCs w:val="24"/>
        </w:rPr>
        <w:t xml:space="preserve"> </w:t>
      </w:r>
      <w:r w:rsidRPr="00EF28D4">
        <w:rPr>
          <w:rFonts w:ascii="Aptos" w:hAnsi="Aptos" w:cs="Arial"/>
          <w:sz w:val="24"/>
          <w:szCs w:val="24"/>
        </w:rPr>
        <w:t>before it is made.</w:t>
      </w:r>
    </w:p>
    <w:p w14:paraId="278EEDCC" w14:textId="77777777" w:rsidR="00BC5769" w:rsidRPr="00EF28D4" w:rsidRDefault="00BC5769" w:rsidP="00EF28D4">
      <w:pPr>
        <w:spacing w:after="0"/>
        <w:rPr>
          <w:rFonts w:ascii="Aptos" w:hAnsi="Aptos" w:cs="Arial"/>
          <w:sz w:val="24"/>
          <w:szCs w:val="24"/>
        </w:rPr>
      </w:pPr>
    </w:p>
    <w:p w14:paraId="31456D7F" w14:textId="7F9BE349" w:rsidR="003F0B9A" w:rsidRPr="00EF28D4" w:rsidRDefault="002401A7" w:rsidP="00EF28D4">
      <w:pPr>
        <w:spacing w:after="0"/>
        <w:rPr>
          <w:rFonts w:ascii="Aptos" w:hAnsi="Aptos" w:cs="Arial"/>
          <w:b/>
          <w:sz w:val="24"/>
          <w:szCs w:val="24"/>
        </w:rPr>
      </w:pPr>
      <w:r>
        <w:rPr>
          <w:rFonts w:ascii="Aptos" w:hAnsi="Aptos" w:cs="Arial"/>
          <w:b/>
          <w:sz w:val="24"/>
          <w:szCs w:val="24"/>
        </w:rPr>
        <w:t>4</w:t>
      </w:r>
      <w:r w:rsidR="006D5FED">
        <w:rPr>
          <w:rFonts w:ascii="Aptos" w:hAnsi="Aptos" w:cs="Arial"/>
          <w:b/>
          <w:sz w:val="24"/>
          <w:szCs w:val="24"/>
        </w:rPr>
        <w:t>.1</w:t>
      </w:r>
      <w:r w:rsidR="006D5FED">
        <w:rPr>
          <w:rFonts w:ascii="Aptos" w:hAnsi="Aptos" w:cs="Arial"/>
          <w:b/>
          <w:sz w:val="24"/>
          <w:szCs w:val="24"/>
        </w:rPr>
        <w:tab/>
      </w:r>
      <w:r w:rsidR="003F0B9A" w:rsidRPr="00EF28D4">
        <w:rPr>
          <w:rFonts w:ascii="Aptos" w:hAnsi="Aptos" w:cs="Arial"/>
          <w:b/>
          <w:sz w:val="24"/>
          <w:szCs w:val="24"/>
        </w:rPr>
        <w:t>One reasonable offer</w:t>
      </w:r>
    </w:p>
    <w:p w14:paraId="4F86786D" w14:textId="77777777" w:rsidR="003F0B9A" w:rsidRPr="00EF28D4" w:rsidRDefault="003F0B9A" w:rsidP="00EF28D4">
      <w:pPr>
        <w:spacing w:after="0"/>
        <w:rPr>
          <w:rFonts w:ascii="Aptos" w:hAnsi="Aptos" w:cs="Arial"/>
          <w:sz w:val="24"/>
          <w:szCs w:val="24"/>
          <w:u w:val="single"/>
        </w:rPr>
      </w:pPr>
    </w:p>
    <w:p w14:paraId="74C6DEE3" w14:textId="77777777" w:rsidR="00BC5769" w:rsidRPr="00EF28D4" w:rsidRDefault="003F0B9A" w:rsidP="00EF28D4">
      <w:pPr>
        <w:spacing w:after="0"/>
        <w:rPr>
          <w:rFonts w:ascii="Aptos" w:hAnsi="Aptos" w:cs="Arial"/>
          <w:sz w:val="24"/>
          <w:szCs w:val="24"/>
        </w:rPr>
      </w:pPr>
      <w:r w:rsidRPr="00EF28D4">
        <w:rPr>
          <w:rFonts w:ascii="Aptos" w:hAnsi="Aptos" w:cs="Arial"/>
          <w:sz w:val="24"/>
          <w:szCs w:val="24"/>
        </w:rPr>
        <w:t xml:space="preserve">If the offer is refused by the </w:t>
      </w:r>
      <w:proofErr w:type="gramStart"/>
      <w:r w:rsidRPr="00EF28D4">
        <w:rPr>
          <w:rFonts w:ascii="Aptos" w:hAnsi="Aptos" w:cs="Arial"/>
          <w:sz w:val="24"/>
          <w:szCs w:val="24"/>
        </w:rPr>
        <w:t>tenant</w:t>
      </w:r>
      <w:proofErr w:type="gramEnd"/>
      <w:r w:rsidRPr="00EF28D4">
        <w:rPr>
          <w:rFonts w:ascii="Aptos" w:hAnsi="Aptos" w:cs="Arial"/>
          <w:sz w:val="24"/>
          <w:szCs w:val="24"/>
        </w:rPr>
        <w:t xml:space="preserve"> then the </w:t>
      </w:r>
      <w:r w:rsidR="00BC5769" w:rsidRPr="00EF28D4">
        <w:rPr>
          <w:rFonts w:ascii="Aptos" w:hAnsi="Aptos" w:cs="Arial"/>
          <w:sz w:val="24"/>
          <w:szCs w:val="24"/>
        </w:rPr>
        <w:t xml:space="preserve">Management Transfer </w:t>
      </w:r>
      <w:r w:rsidRPr="00EF28D4">
        <w:rPr>
          <w:rFonts w:ascii="Aptos" w:hAnsi="Aptos" w:cs="Arial"/>
          <w:sz w:val="24"/>
          <w:szCs w:val="24"/>
        </w:rPr>
        <w:t>priority will be removed</w:t>
      </w:r>
      <w:r w:rsidR="00BC5769" w:rsidRPr="00EF28D4">
        <w:rPr>
          <w:rFonts w:ascii="Aptos" w:hAnsi="Aptos" w:cs="Arial"/>
          <w:sz w:val="24"/>
          <w:szCs w:val="24"/>
        </w:rPr>
        <w:t xml:space="preserve">. The </w:t>
      </w:r>
      <w:r w:rsidRPr="00EF28D4">
        <w:rPr>
          <w:rFonts w:ascii="Aptos" w:hAnsi="Aptos" w:cs="Arial"/>
          <w:sz w:val="24"/>
          <w:szCs w:val="24"/>
        </w:rPr>
        <w:t xml:space="preserve">application will return to the </w:t>
      </w:r>
      <w:r w:rsidR="00BC5769" w:rsidRPr="00EF28D4">
        <w:rPr>
          <w:rFonts w:ascii="Aptos" w:hAnsi="Aptos" w:cs="Arial"/>
          <w:sz w:val="24"/>
          <w:szCs w:val="24"/>
        </w:rPr>
        <w:t>appropriate group</w:t>
      </w:r>
      <w:r w:rsidRPr="00EF28D4">
        <w:rPr>
          <w:rFonts w:ascii="Aptos" w:hAnsi="Aptos" w:cs="Arial"/>
          <w:sz w:val="24"/>
          <w:szCs w:val="24"/>
        </w:rPr>
        <w:t xml:space="preserve"> for consideration. </w:t>
      </w:r>
    </w:p>
    <w:p w14:paraId="0C619CE2" w14:textId="77777777" w:rsidR="00BC5769" w:rsidRPr="00EF28D4" w:rsidRDefault="00BC5769" w:rsidP="00EF28D4">
      <w:pPr>
        <w:spacing w:after="0"/>
        <w:rPr>
          <w:rFonts w:ascii="Aptos" w:hAnsi="Aptos" w:cs="Arial"/>
          <w:sz w:val="24"/>
          <w:szCs w:val="24"/>
        </w:rPr>
      </w:pPr>
    </w:p>
    <w:p w14:paraId="17CC4BAB" w14:textId="45F14459" w:rsidR="003F0B9A" w:rsidRPr="00EF28D4" w:rsidRDefault="0052453C" w:rsidP="00EF28D4">
      <w:pPr>
        <w:spacing w:after="0"/>
        <w:rPr>
          <w:rFonts w:ascii="Aptos" w:hAnsi="Aptos" w:cs="Arial"/>
          <w:sz w:val="24"/>
          <w:szCs w:val="24"/>
        </w:rPr>
      </w:pPr>
      <w:r w:rsidRPr="00EF28D4">
        <w:rPr>
          <w:rFonts w:ascii="Aptos" w:hAnsi="Aptos" w:cs="Arial"/>
          <w:sz w:val="24"/>
          <w:szCs w:val="24"/>
        </w:rPr>
        <w:t>However,</w:t>
      </w:r>
      <w:r w:rsidR="003F0B9A" w:rsidRPr="00EF28D4">
        <w:rPr>
          <w:rFonts w:ascii="Aptos" w:hAnsi="Aptos" w:cs="Arial"/>
          <w:sz w:val="24"/>
          <w:szCs w:val="24"/>
        </w:rPr>
        <w:t xml:space="preserve"> the tenant will have the right to appeal the decision to remove the priority if they can demonstrate that the offer was unreasonable. The appeal must be made within 10</w:t>
      </w:r>
      <w:r w:rsidR="00BC5769" w:rsidRPr="00EF28D4">
        <w:rPr>
          <w:rFonts w:ascii="Aptos" w:hAnsi="Aptos" w:cs="Arial"/>
          <w:sz w:val="24"/>
          <w:szCs w:val="24"/>
        </w:rPr>
        <w:t xml:space="preserve"> working days to the Association</w:t>
      </w:r>
      <w:r w:rsidR="003F0B9A" w:rsidRPr="00EF28D4">
        <w:rPr>
          <w:rFonts w:ascii="Aptos" w:hAnsi="Aptos" w:cs="Arial"/>
          <w:sz w:val="24"/>
          <w:szCs w:val="24"/>
        </w:rPr>
        <w:t xml:space="preserve">, giving the reason for the appeal and providing any supporting evidence. This will be reviewed by </w:t>
      </w:r>
      <w:r w:rsidR="00BC5769" w:rsidRPr="00EF28D4">
        <w:rPr>
          <w:rFonts w:ascii="Aptos" w:hAnsi="Aptos" w:cs="Arial"/>
          <w:sz w:val="24"/>
          <w:szCs w:val="24"/>
        </w:rPr>
        <w:t>the Housing Manager or Director</w:t>
      </w:r>
      <w:r w:rsidR="00896580" w:rsidRPr="00EF28D4">
        <w:rPr>
          <w:rFonts w:ascii="Aptos" w:hAnsi="Aptos" w:cs="Arial"/>
          <w:sz w:val="24"/>
          <w:szCs w:val="24"/>
        </w:rPr>
        <w:t xml:space="preserve"> of Housing Services.</w:t>
      </w:r>
    </w:p>
    <w:p w14:paraId="137F9021" w14:textId="77777777" w:rsidR="003F0B9A" w:rsidRPr="00EF28D4" w:rsidRDefault="003F0B9A" w:rsidP="00EF28D4">
      <w:pPr>
        <w:spacing w:after="0"/>
        <w:rPr>
          <w:rFonts w:ascii="Aptos" w:hAnsi="Aptos" w:cs="Arial"/>
          <w:sz w:val="24"/>
          <w:szCs w:val="24"/>
        </w:rPr>
      </w:pPr>
    </w:p>
    <w:p w14:paraId="1FC8ED86" w14:textId="257141C1" w:rsidR="003F0B9A" w:rsidRPr="00EF28D4" w:rsidRDefault="002401A7" w:rsidP="00EF28D4">
      <w:pPr>
        <w:spacing w:after="0"/>
        <w:rPr>
          <w:rFonts w:ascii="Aptos" w:hAnsi="Aptos" w:cs="Arial"/>
          <w:b/>
          <w:sz w:val="24"/>
          <w:szCs w:val="24"/>
        </w:rPr>
      </w:pPr>
      <w:r>
        <w:rPr>
          <w:rFonts w:ascii="Aptos" w:hAnsi="Aptos" w:cs="Arial"/>
          <w:b/>
          <w:sz w:val="24"/>
          <w:szCs w:val="24"/>
        </w:rPr>
        <w:t>4</w:t>
      </w:r>
      <w:r w:rsidR="008F5FCD">
        <w:rPr>
          <w:rFonts w:ascii="Aptos" w:hAnsi="Aptos" w:cs="Arial"/>
          <w:b/>
          <w:sz w:val="24"/>
          <w:szCs w:val="24"/>
        </w:rPr>
        <w:t>.2</w:t>
      </w:r>
      <w:r w:rsidR="008F5FCD">
        <w:rPr>
          <w:rFonts w:ascii="Aptos" w:hAnsi="Aptos" w:cs="Arial"/>
          <w:b/>
          <w:sz w:val="24"/>
          <w:szCs w:val="24"/>
        </w:rPr>
        <w:tab/>
      </w:r>
      <w:r w:rsidR="003F0B9A" w:rsidRPr="00EF28D4">
        <w:rPr>
          <w:rFonts w:ascii="Aptos" w:hAnsi="Aptos" w:cs="Arial"/>
          <w:b/>
          <w:sz w:val="24"/>
          <w:szCs w:val="24"/>
        </w:rPr>
        <w:t>Timescale for Review</w:t>
      </w:r>
    </w:p>
    <w:p w14:paraId="7A4CF59C" w14:textId="77777777" w:rsidR="003F0B9A" w:rsidRPr="00EF28D4" w:rsidRDefault="003F0B9A" w:rsidP="00EF28D4">
      <w:pPr>
        <w:spacing w:after="0"/>
        <w:rPr>
          <w:rFonts w:ascii="Aptos" w:hAnsi="Aptos" w:cs="Arial"/>
          <w:sz w:val="24"/>
          <w:szCs w:val="24"/>
        </w:rPr>
      </w:pPr>
      <w:r w:rsidRPr="00EF28D4">
        <w:rPr>
          <w:rFonts w:ascii="Aptos" w:hAnsi="Aptos" w:cs="Arial"/>
          <w:sz w:val="24"/>
          <w:szCs w:val="24"/>
        </w:rPr>
        <w:br/>
      </w:r>
      <w:r w:rsidR="00BC5769" w:rsidRPr="00EF28D4">
        <w:rPr>
          <w:rFonts w:ascii="Aptos" w:hAnsi="Aptos" w:cs="Arial"/>
          <w:sz w:val="24"/>
          <w:szCs w:val="24"/>
        </w:rPr>
        <w:t xml:space="preserve">The Association </w:t>
      </w:r>
      <w:r w:rsidRPr="00EF28D4">
        <w:rPr>
          <w:rFonts w:ascii="Aptos" w:hAnsi="Aptos" w:cs="Arial"/>
          <w:sz w:val="24"/>
          <w:szCs w:val="24"/>
        </w:rPr>
        <w:t>will review the cases if an offer of housing has not been made within 8 weeks.</w:t>
      </w:r>
      <w:r w:rsidR="00BC5769" w:rsidRPr="00EF28D4">
        <w:rPr>
          <w:rFonts w:ascii="Aptos" w:hAnsi="Aptos" w:cs="Arial"/>
          <w:sz w:val="24"/>
          <w:szCs w:val="24"/>
        </w:rPr>
        <w:t xml:space="preserve"> This may result in the Association approaching the Local Authority or local Housing Associations for assistance. </w:t>
      </w:r>
    </w:p>
    <w:p w14:paraId="757749E5" w14:textId="77777777" w:rsidR="003F0B9A" w:rsidRPr="00EF28D4" w:rsidRDefault="003F0B9A" w:rsidP="00EF28D4">
      <w:pPr>
        <w:spacing w:after="0"/>
        <w:rPr>
          <w:rFonts w:ascii="Aptos" w:hAnsi="Aptos" w:cs="Arial"/>
          <w:sz w:val="24"/>
          <w:szCs w:val="24"/>
        </w:rPr>
      </w:pPr>
    </w:p>
    <w:p w14:paraId="7C5AC981" w14:textId="2AD346DD" w:rsidR="003F0B9A" w:rsidRPr="00EF28D4" w:rsidRDefault="002401A7" w:rsidP="00EF28D4">
      <w:pPr>
        <w:spacing w:after="0"/>
        <w:rPr>
          <w:rFonts w:ascii="Aptos" w:hAnsi="Aptos" w:cs="Arial"/>
          <w:b/>
          <w:sz w:val="24"/>
          <w:szCs w:val="24"/>
        </w:rPr>
      </w:pPr>
      <w:r>
        <w:rPr>
          <w:rFonts w:ascii="Aptos" w:hAnsi="Aptos" w:cs="Arial"/>
          <w:b/>
          <w:sz w:val="24"/>
          <w:szCs w:val="24"/>
        </w:rPr>
        <w:t>4</w:t>
      </w:r>
      <w:r w:rsidR="008F5FCD">
        <w:rPr>
          <w:rFonts w:ascii="Aptos" w:hAnsi="Aptos" w:cs="Arial"/>
          <w:b/>
          <w:sz w:val="24"/>
          <w:szCs w:val="24"/>
        </w:rPr>
        <w:t>.3</w:t>
      </w:r>
      <w:r w:rsidR="008F5FCD">
        <w:rPr>
          <w:rFonts w:ascii="Aptos" w:hAnsi="Aptos" w:cs="Arial"/>
          <w:b/>
          <w:sz w:val="24"/>
          <w:szCs w:val="24"/>
        </w:rPr>
        <w:tab/>
      </w:r>
      <w:r w:rsidR="003F0B9A" w:rsidRPr="00EF28D4">
        <w:rPr>
          <w:rFonts w:ascii="Aptos" w:hAnsi="Aptos" w:cs="Arial"/>
          <w:b/>
          <w:sz w:val="24"/>
          <w:szCs w:val="24"/>
        </w:rPr>
        <w:t>Clear Audit Trail</w:t>
      </w:r>
    </w:p>
    <w:p w14:paraId="41F148AF" w14:textId="77777777" w:rsidR="003F0B9A" w:rsidRPr="00EF28D4" w:rsidRDefault="003F0B9A" w:rsidP="00EF28D4">
      <w:pPr>
        <w:spacing w:after="0"/>
        <w:rPr>
          <w:rFonts w:ascii="Aptos" w:hAnsi="Aptos" w:cs="Arial"/>
          <w:sz w:val="24"/>
          <w:szCs w:val="24"/>
        </w:rPr>
      </w:pPr>
    </w:p>
    <w:p w14:paraId="607E2DED" w14:textId="073B5170" w:rsidR="003F0B9A" w:rsidRPr="00EF28D4" w:rsidRDefault="00BC5769" w:rsidP="00EF28D4">
      <w:pPr>
        <w:spacing w:after="0"/>
        <w:rPr>
          <w:rFonts w:ascii="Aptos" w:hAnsi="Aptos" w:cs="Arial"/>
          <w:sz w:val="24"/>
          <w:szCs w:val="24"/>
        </w:rPr>
      </w:pPr>
      <w:r w:rsidRPr="00EF28D4">
        <w:rPr>
          <w:rFonts w:ascii="Aptos" w:hAnsi="Aptos" w:cs="Arial"/>
          <w:sz w:val="24"/>
          <w:szCs w:val="24"/>
        </w:rPr>
        <w:t>The</w:t>
      </w:r>
      <w:r w:rsidR="00C2109D">
        <w:rPr>
          <w:rFonts w:ascii="Aptos" w:hAnsi="Aptos" w:cs="Arial"/>
          <w:sz w:val="24"/>
          <w:szCs w:val="24"/>
        </w:rPr>
        <w:t xml:space="preserve"> Housing Management Department</w:t>
      </w:r>
      <w:r w:rsidRPr="00EF28D4">
        <w:rPr>
          <w:rFonts w:ascii="Aptos" w:hAnsi="Aptos" w:cs="Arial"/>
          <w:sz w:val="24"/>
          <w:szCs w:val="24"/>
        </w:rPr>
        <w:t xml:space="preserve"> </w:t>
      </w:r>
      <w:r w:rsidR="003F0B9A" w:rsidRPr="00EF28D4">
        <w:rPr>
          <w:rFonts w:ascii="Aptos" w:hAnsi="Aptos" w:cs="Arial"/>
          <w:sz w:val="24"/>
          <w:szCs w:val="24"/>
        </w:rPr>
        <w:t xml:space="preserve">will keep a clear audit trail of every </w:t>
      </w:r>
      <w:r w:rsidRPr="00EF28D4">
        <w:rPr>
          <w:rFonts w:ascii="Aptos" w:hAnsi="Aptos" w:cs="Arial"/>
          <w:sz w:val="24"/>
          <w:szCs w:val="24"/>
        </w:rPr>
        <w:t>M</w:t>
      </w:r>
      <w:r w:rsidR="003F0B9A" w:rsidRPr="00EF28D4">
        <w:rPr>
          <w:rFonts w:ascii="Aptos" w:hAnsi="Aptos" w:cs="Arial"/>
          <w:sz w:val="24"/>
          <w:szCs w:val="24"/>
        </w:rPr>
        <w:t xml:space="preserve">anagement </w:t>
      </w:r>
      <w:r w:rsidRPr="00EF28D4">
        <w:rPr>
          <w:rFonts w:ascii="Aptos" w:hAnsi="Aptos" w:cs="Arial"/>
          <w:sz w:val="24"/>
          <w:szCs w:val="24"/>
        </w:rPr>
        <w:t>Tr</w:t>
      </w:r>
      <w:r w:rsidR="003F0B9A" w:rsidRPr="00EF28D4">
        <w:rPr>
          <w:rFonts w:ascii="Aptos" w:hAnsi="Aptos" w:cs="Arial"/>
          <w:sz w:val="24"/>
          <w:szCs w:val="24"/>
        </w:rPr>
        <w:t>ansfer awarded, allocation made, refusal with reasons and appeals for future reference.</w:t>
      </w:r>
    </w:p>
    <w:p w14:paraId="69B0BAAB" w14:textId="77777777" w:rsidR="002B4C30" w:rsidRPr="00EF28D4" w:rsidRDefault="002B4C30" w:rsidP="00EF28D4">
      <w:pPr>
        <w:spacing w:after="0"/>
        <w:rPr>
          <w:rFonts w:ascii="Aptos" w:hAnsi="Aptos" w:cs="Arial"/>
          <w:b/>
          <w:sz w:val="24"/>
          <w:szCs w:val="24"/>
        </w:rPr>
      </w:pPr>
    </w:p>
    <w:p w14:paraId="486259C1" w14:textId="77777777" w:rsidR="004B105D" w:rsidRDefault="004B105D" w:rsidP="00EF28D4">
      <w:pPr>
        <w:spacing w:after="0"/>
        <w:rPr>
          <w:rFonts w:ascii="Aptos" w:hAnsi="Aptos" w:cs="Arial"/>
          <w:b/>
          <w:sz w:val="24"/>
          <w:szCs w:val="24"/>
        </w:rPr>
      </w:pPr>
    </w:p>
    <w:p w14:paraId="276200C8" w14:textId="79BFA679" w:rsidR="003F0B9A" w:rsidRPr="00EF28D4" w:rsidRDefault="002401A7" w:rsidP="00EF28D4">
      <w:pPr>
        <w:spacing w:after="0"/>
        <w:rPr>
          <w:rFonts w:ascii="Aptos" w:hAnsi="Aptos" w:cs="Arial"/>
          <w:b/>
          <w:sz w:val="24"/>
          <w:szCs w:val="24"/>
        </w:rPr>
      </w:pPr>
      <w:r>
        <w:rPr>
          <w:rFonts w:ascii="Aptos" w:hAnsi="Aptos" w:cs="Arial"/>
          <w:b/>
          <w:sz w:val="24"/>
          <w:szCs w:val="24"/>
        </w:rPr>
        <w:lastRenderedPageBreak/>
        <w:t>5</w:t>
      </w:r>
      <w:r w:rsidR="005E4F96">
        <w:rPr>
          <w:rFonts w:ascii="Aptos" w:hAnsi="Aptos" w:cs="Arial"/>
          <w:b/>
          <w:sz w:val="24"/>
          <w:szCs w:val="24"/>
        </w:rPr>
        <w:t>.</w:t>
      </w:r>
      <w:r w:rsidR="005E4F96">
        <w:rPr>
          <w:rFonts w:ascii="Aptos" w:hAnsi="Aptos" w:cs="Arial"/>
          <w:b/>
          <w:sz w:val="24"/>
          <w:szCs w:val="24"/>
        </w:rPr>
        <w:tab/>
      </w:r>
      <w:r w:rsidR="003F0B9A" w:rsidRPr="00EF28D4">
        <w:rPr>
          <w:rFonts w:ascii="Aptos" w:hAnsi="Aptos" w:cs="Arial"/>
          <w:b/>
          <w:sz w:val="24"/>
          <w:szCs w:val="24"/>
        </w:rPr>
        <w:t>Performance Monitoring and Reporting</w:t>
      </w:r>
    </w:p>
    <w:p w14:paraId="75C4D02B" w14:textId="77777777" w:rsidR="003F0B9A" w:rsidRPr="00EF28D4" w:rsidRDefault="003F0B9A" w:rsidP="00EF28D4">
      <w:pPr>
        <w:spacing w:after="0"/>
        <w:rPr>
          <w:rFonts w:ascii="Aptos" w:hAnsi="Aptos" w:cs="Arial"/>
          <w:sz w:val="24"/>
          <w:szCs w:val="24"/>
        </w:rPr>
      </w:pPr>
    </w:p>
    <w:p w14:paraId="380A6D0A" w14:textId="75B3E20D" w:rsidR="003F721C" w:rsidRDefault="003F0B9A" w:rsidP="00EF28D4">
      <w:pPr>
        <w:spacing w:after="0"/>
        <w:rPr>
          <w:rFonts w:ascii="Aptos" w:hAnsi="Aptos" w:cs="Arial"/>
          <w:sz w:val="24"/>
          <w:szCs w:val="24"/>
        </w:rPr>
      </w:pPr>
      <w:r w:rsidRPr="00EF28D4">
        <w:rPr>
          <w:rFonts w:ascii="Aptos" w:hAnsi="Aptos" w:cs="Arial"/>
          <w:sz w:val="24"/>
          <w:szCs w:val="24"/>
        </w:rPr>
        <w:t xml:space="preserve">The </w:t>
      </w:r>
      <w:r w:rsidR="00330973">
        <w:rPr>
          <w:rFonts w:ascii="Aptos" w:hAnsi="Aptos" w:cs="Arial"/>
          <w:sz w:val="24"/>
          <w:szCs w:val="24"/>
        </w:rPr>
        <w:t>Ho</w:t>
      </w:r>
      <w:r w:rsidR="001F159D">
        <w:rPr>
          <w:rFonts w:ascii="Aptos" w:hAnsi="Aptos" w:cs="Arial"/>
          <w:sz w:val="24"/>
          <w:szCs w:val="24"/>
        </w:rPr>
        <w:t>u</w:t>
      </w:r>
      <w:r w:rsidR="00330973">
        <w:rPr>
          <w:rFonts w:ascii="Aptos" w:hAnsi="Aptos" w:cs="Arial"/>
          <w:sz w:val="24"/>
          <w:szCs w:val="24"/>
        </w:rPr>
        <w:t xml:space="preserve">sing Management Department will </w:t>
      </w:r>
      <w:r w:rsidR="00020734">
        <w:rPr>
          <w:rFonts w:ascii="Aptos" w:hAnsi="Aptos" w:cs="Arial"/>
          <w:sz w:val="24"/>
          <w:szCs w:val="24"/>
        </w:rPr>
        <w:t xml:space="preserve">monitor and report the number of Transfers and Management Transfers </w:t>
      </w:r>
      <w:r w:rsidR="001F159D">
        <w:rPr>
          <w:rFonts w:ascii="Aptos" w:hAnsi="Aptos" w:cs="Arial"/>
          <w:sz w:val="24"/>
          <w:szCs w:val="24"/>
        </w:rPr>
        <w:t>to the Service Delivery Sub Committee</w:t>
      </w:r>
      <w:r w:rsidR="003F721C">
        <w:rPr>
          <w:rFonts w:ascii="Aptos" w:hAnsi="Aptos" w:cs="Arial"/>
          <w:sz w:val="24"/>
          <w:szCs w:val="24"/>
        </w:rPr>
        <w:t xml:space="preserve"> </w:t>
      </w:r>
      <w:r w:rsidR="00E3397A">
        <w:rPr>
          <w:rFonts w:ascii="Aptos" w:hAnsi="Aptos" w:cs="Arial"/>
          <w:sz w:val="24"/>
          <w:szCs w:val="24"/>
        </w:rPr>
        <w:t>along with other allocation performance information. The information</w:t>
      </w:r>
      <w:r w:rsidR="003F721C">
        <w:rPr>
          <w:rFonts w:ascii="Aptos" w:hAnsi="Aptos" w:cs="Arial"/>
          <w:sz w:val="24"/>
          <w:szCs w:val="24"/>
        </w:rPr>
        <w:t xml:space="preserve"> will include:</w:t>
      </w:r>
    </w:p>
    <w:p w14:paraId="054FECBF" w14:textId="77777777" w:rsidR="00897983" w:rsidRDefault="00897983" w:rsidP="003F721C">
      <w:pPr>
        <w:spacing w:after="0"/>
        <w:ind w:firstLine="720"/>
        <w:rPr>
          <w:rFonts w:ascii="Aptos" w:hAnsi="Aptos" w:cs="Arial"/>
          <w:sz w:val="24"/>
          <w:szCs w:val="24"/>
        </w:rPr>
      </w:pPr>
    </w:p>
    <w:p w14:paraId="291586ED" w14:textId="225B6A6D" w:rsidR="003F721C" w:rsidRPr="00897983" w:rsidRDefault="003F721C" w:rsidP="00897983">
      <w:pPr>
        <w:pStyle w:val="ListParagraph"/>
        <w:numPr>
          <w:ilvl w:val="0"/>
          <w:numId w:val="1"/>
        </w:numPr>
        <w:spacing w:after="0"/>
        <w:rPr>
          <w:rFonts w:ascii="Aptos" w:hAnsi="Aptos" w:cs="Arial"/>
          <w:sz w:val="24"/>
          <w:szCs w:val="24"/>
        </w:rPr>
      </w:pPr>
      <w:r w:rsidRPr="00897983">
        <w:rPr>
          <w:rFonts w:ascii="Aptos" w:hAnsi="Aptos" w:cs="Arial"/>
          <w:sz w:val="24"/>
          <w:szCs w:val="24"/>
        </w:rPr>
        <w:t>N</w:t>
      </w:r>
      <w:r w:rsidR="003F0B9A" w:rsidRPr="00897983">
        <w:rPr>
          <w:rFonts w:ascii="Aptos" w:hAnsi="Aptos" w:cs="Arial"/>
          <w:sz w:val="24"/>
          <w:szCs w:val="24"/>
        </w:rPr>
        <w:t xml:space="preserve">umber of </w:t>
      </w:r>
      <w:r w:rsidRPr="00897983">
        <w:rPr>
          <w:rFonts w:ascii="Aptos" w:hAnsi="Aptos" w:cs="Arial"/>
          <w:sz w:val="24"/>
          <w:szCs w:val="24"/>
        </w:rPr>
        <w:t>Transfer</w:t>
      </w:r>
      <w:r w:rsidR="00897983">
        <w:rPr>
          <w:rFonts w:ascii="Aptos" w:hAnsi="Aptos" w:cs="Arial"/>
          <w:sz w:val="24"/>
          <w:szCs w:val="24"/>
        </w:rPr>
        <w:t xml:space="preserve"> Applicants housed in the quarter </w:t>
      </w:r>
    </w:p>
    <w:p w14:paraId="1A7307D2" w14:textId="48AC1B6A" w:rsidR="003F0B9A" w:rsidRPr="00897983" w:rsidRDefault="00E91219" w:rsidP="00897983">
      <w:pPr>
        <w:pStyle w:val="ListParagraph"/>
        <w:numPr>
          <w:ilvl w:val="0"/>
          <w:numId w:val="1"/>
        </w:numPr>
        <w:spacing w:after="0"/>
        <w:rPr>
          <w:rFonts w:ascii="Aptos" w:hAnsi="Aptos" w:cs="Arial"/>
          <w:sz w:val="24"/>
          <w:szCs w:val="24"/>
        </w:rPr>
      </w:pPr>
      <w:r w:rsidRPr="00897983">
        <w:rPr>
          <w:rFonts w:ascii="Aptos" w:hAnsi="Aptos" w:cs="Arial"/>
          <w:sz w:val="24"/>
          <w:szCs w:val="24"/>
        </w:rPr>
        <w:t xml:space="preserve">Number of </w:t>
      </w:r>
      <w:r w:rsidR="00BC5769" w:rsidRPr="00897983">
        <w:rPr>
          <w:rFonts w:ascii="Aptos" w:hAnsi="Aptos" w:cs="Arial"/>
          <w:sz w:val="24"/>
          <w:szCs w:val="24"/>
        </w:rPr>
        <w:t>Ma</w:t>
      </w:r>
      <w:r w:rsidR="003F0B9A" w:rsidRPr="00897983">
        <w:rPr>
          <w:rFonts w:ascii="Aptos" w:hAnsi="Aptos" w:cs="Arial"/>
          <w:sz w:val="24"/>
          <w:szCs w:val="24"/>
        </w:rPr>
        <w:t xml:space="preserve">nagement </w:t>
      </w:r>
      <w:r w:rsidR="00BC5769" w:rsidRPr="00897983">
        <w:rPr>
          <w:rFonts w:ascii="Aptos" w:hAnsi="Aptos" w:cs="Arial"/>
          <w:sz w:val="24"/>
          <w:szCs w:val="24"/>
        </w:rPr>
        <w:t>T</w:t>
      </w:r>
      <w:r w:rsidR="003F0B9A" w:rsidRPr="00897983">
        <w:rPr>
          <w:rFonts w:ascii="Aptos" w:hAnsi="Aptos" w:cs="Arial"/>
          <w:sz w:val="24"/>
          <w:szCs w:val="24"/>
        </w:rPr>
        <w:t>ransfer</w:t>
      </w:r>
      <w:r w:rsidR="0045046E">
        <w:rPr>
          <w:rFonts w:ascii="Aptos" w:hAnsi="Aptos" w:cs="Arial"/>
          <w:sz w:val="24"/>
          <w:szCs w:val="24"/>
        </w:rPr>
        <w:t xml:space="preserve">s housed in the quarter </w:t>
      </w:r>
      <w:r w:rsidRPr="00897983">
        <w:rPr>
          <w:rFonts w:ascii="Aptos" w:hAnsi="Aptos" w:cs="Arial"/>
          <w:sz w:val="24"/>
          <w:szCs w:val="24"/>
        </w:rPr>
        <w:t xml:space="preserve">and </w:t>
      </w:r>
      <w:r w:rsidR="003F0B9A" w:rsidRPr="00897983">
        <w:rPr>
          <w:rFonts w:ascii="Aptos" w:hAnsi="Aptos" w:cs="Arial"/>
          <w:sz w:val="24"/>
          <w:szCs w:val="24"/>
        </w:rPr>
        <w:t xml:space="preserve">reasons for </w:t>
      </w:r>
      <w:r w:rsidR="00BC5769" w:rsidRPr="00897983">
        <w:rPr>
          <w:rFonts w:ascii="Aptos" w:hAnsi="Aptos" w:cs="Arial"/>
          <w:sz w:val="24"/>
          <w:szCs w:val="24"/>
        </w:rPr>
        <w:t xml:space="preserve">the Management Transfer </w:t>
      </w:r>
    </w:p>
    <w:p w14:paraId="49FFC30E" w14:textId="77777777" w:rsidR="003F0B9A" w:rsidRPr="00EF28D4" w:rsidRDefault="003F0B9A" w:rsidP="00EF28D4">
      <w:pPr>
        <w:spacing w:after="0"/>
        <w:rPr>
          <w:rFonts w:ascii="Aptos" w:hAnsi="Aptos" w:cs="Arial"/>
          <w:sz w:val="24"/>
          <w:szCs w:val="24"/>
        </w:rPr>
      </w:pPr>
    </w:p>
    <w:p w14:paraId="73EAB9AA" w14:textId="77777777" w:rsidR="000D16FA" w:rsidRPr="00EF28D4" w:rsidRDefault="000D16FA" w:rsidP="00EF28D4">
      <w:pPr>
        <w:spacing w:after="0"/>
        <w:rPr>
          <w:rFonts w:ascii="Aptos" w:hAnsi="Aptos" w:cs="Arial"/>
          <w:sz w:val="24"/>
          <w:szCs w:val="24"/>
        </w:rPr>
      </w:pPr>
    </w:p>
    <w:p w14:paraId="2285F1F1" w14:textId="16B2C4AE" w:rsidR="00403855" w:rsidRPr="00EF28D4" w:rsidRDefault="002401A7" w:rsidP="00EF28D4">
      <w:pPr>
        <w:rPr>
          <w:rFonts w:ascii="Aptos" w:hAnsi="Aptos" w:cs="Arial"/>
          <w:sz w:val="24"/>
          <w:szCs w:val="24"/>
        </w:rPr>
      </w:pPr>
      <w:r>
        <w:rPr>
          <w:rFonts w:ascii="Aptos" w:hAnsi="Aptos" w:cs="Arial"/>
          <w:b/>
          <w:bCs/>
          <w:sz w:val="24"/>
          <w:szCs w:val="24"/>
        </w:rPr>
        <w:t>6</w:t>
      </w:r>
      <w:r w:rsidR="00897983" w:rsidRPr="00897983">
        <w:rPr>
          <w:rFonts w:ascii="Aptos" w:hAnsi="Aptos" w:cs="Arial"/>
          <w:b/>
          <w:bCs/>
          <w:sz w:val="24"/>
          <w:szCs w:val="24"/>
        </w:rPr>
        <w:t>.</w:t>
      </w:r>
      <w:r w:rsidR="00897983" w:rsidRPr="00897983">
        <w:rPr>
          <w:rFonts w:ascii="Aptos" w:hAnsi="Aptos" w:cs="Arial"/>
          <w:b/>
          <w:bCs/>
          <w:sz w:val="24"/>
          <w:szCs w:val="24"/>
        </w:rPr>
        <w:tab/>
      </w:r>
      <w:r w:rsidR="00403855" w:rsidRPr="00897983">
        <w:rPr>
          <w:rFonts w:ascii="Aptos" w:hAnsi="Aptos" w:cs="Arial"/>
          <w:b/>
          <w:bCs/>
          <w:sz w:val="24"/>
          <w:szCs w:val="24"/>
        </w:rPr>
        <w:t>Equality</w:t>
      </w:r>
      <w:r w:rsidR="00403855" w:rsidRPr="00EF28D4">
        <w:rPr>
          <w:rFonts w:ascii="Aptos" w:hAnsi="Aptos" w:cs="Arial"/>
          <w:b/>
          <w:sz w:val="24"/>
          <w:szCs w:val="24"/>
        </w:rPr>
        <w:t xml:space="preserve"> and diversity</w:t>
      </w:r>
    </w:p>
    <w:p w14:paraId="079F5CE8" w14:textId="610D75B9" w:rsidR="00403855" w:rsidRPr="00EF28D4" w:rsidRDefault="00403855" w:rsidP="00EF28D4">
      <w:pPr>
        <w:rPr>
          <w:rFonts w:ascii="Aptos" w:eastAsia="Arial" w:hAnsi="Aptos"/>
          <w:sz w:val="24"/>
          <w:szCs w:val="24"/>
          <w:lang w:val="en-US"/>
        </w:rPr>
      </w:pPr>
      <w:r w:rsidRPr="00EF28D4">
        <w:rPr>
          <w:rFonts w:ascii="Aptos" w:eastAsia="Arial" w:hAnsi="Aptos" w:cs="Arial"/>
          <w:sz w:val="24"/>
          <w:szCs w:val="24"/>
          <w:lang w:val="en-US"/>
        </w:rPr>
        <w:t>In developing and implementing policies covering all aspects of our work, Angus Housing Association will ensure that our strong principles and commitment to equality of opportunity are evident. In line with the Housing (Scotland) Act 2001 the Association operates in a manner which encourages equal opportunities and observes the equal opportunity requirements described in Section 106 of the Act. The Association also takes account of all applicable legislation, including the Equality Act 2010 and relevant Codes of Practice issued by the Equality and Human Rights Commission -</w:t>
      </w:r>
    </w:p>
    <w:p w14:paraId="07BBE629" w14:textId="6E86EB66" w:rsidR="00403855" w:rsidRPr="00EF28D4" w:rsidRDefault="00403855" w:rsidP="00EC4F4F">
      <w:pPr>
        <w:rPr>
          <w:rFonts w:ascii="Aptos" w:eastAsia="Arial" w:hAnsi="Aptos"/>
          <w:sz w:val="24"/>
          <w:szCs w:val="24"/>
          <w:lang w:val="en-US"/>
        </w:rPr>
      </w:pPr>
      <w:r w:rsidRPr="00EF28D4">
        <w:rPr>
          <w:rFonts w:ascii="Aptos" w:eastAsia="Arial" w:hAnsi="Aptos" w:cs="Arial"/>
          <w:sz w:val="24"/>
          <w:szCs w:val="24"/>
          <w:lang w:val="en-US"/>
        </w:rPr>
        <w:t xml:space="preserve">Our Policy </w:t>
      </w:r>
      <w:proofErr w:type="spellStart"/>
      <w:r w:rsidRPr="00EF28D4">
        <w:rPr>
          <w:rFonts w:ascii="Aptos" w:eastAsia="Arial" w:hAnsi="Aptos" w:cs="Arial"/>
          <w:sz w:val="24"/>
          <w:szCs w:val="24"/>
          <w:lang w:val="en-US"/>
        </w:rPr>
        <w:t>recognises</w:t>
      </w:r>
      <w:proofErr w:type="spellEnd"/>
      <w:r w:rsidRPr="00EF28D4">
        <w:rPr>
          <w:rFonts w:ascii="Aptos" w:eastAsia="Arial" w:hAnsi="Aptos" w:cs="Arial"/>
          <w:sz w:val="24"/>
          <w:szCs w:val="24"/>
          <w:lang w:val="en-US"/>
        </w:rPr>
        <w:t xml:space="preserve"> the protected characteristics as defined by the </w:t>
      </w:r>
      <w:r w:rsidRPr="00EF28D4">
        <w:rPr>
          <w:rFonts w:ascii="Aptos" w:hAnsi="Aptos"/>
          <w:sz w:val="24"/>
          <w:szCs w:val="24"/>
        </w:rPr>
        <w:tab/>
      </w:r>
      <w:r w:rsidRPr="00EF28D4">
        <w:rPr>
          <w:rFonts w:ascii="Aptos" w:eastAsia="Arial" w:hAnsi="Aptos" w:cs="Arial"/>
          <w:sz w:val="24"/>
          <w:szCs w:val="24"/>
          <w:lang w:val="en-US"/>
        </w:rPr>
        <w:t>Equalities Act</w:t>
      </w:r>
      <w:r w:rsidR="00EC4F4F">
        <w:rPr>
          <w:rFonts w:ascii="Aptos" w:eastAsia="Arial" w:hAnsi="Aptos" w:cs="Arial"/>
          <w:sz w:val="24"/>
          <w:szCs w:val="24"/>
          <w:lang w:val="en-US"/>
        </w:rPr>
        <w:t>:</w:t>
      </w:r>
      <w:r w:rsidRPr="00EF28D4">
        <w:rPr>
          <w:rFonts w:ascii="Aptos" w:eastAsia="Arial" w:hAnsi="Aptos" w:cs="Arial"/>
          <w:sz w:val="24"/>
          <w:szCs w:val="24"/>
          <w:lang w:val="en-US"/>
        </w:rPr>
        <w:t xml:space="preserve"> </w:t>
      </w:r>
    </w:p>
    <w:tbl>
      <w:tblPr>
        <w:tblW w:w="0" w:type="auto"/>
        <w:tblLayout w:type="fixed"/>
        <w:tblLook w:val="04A0" w:firstRow="1" w:lastRow="0" w:firstColumn="1" w:lastColumn="0" w:noHBand="0" w:noVBand="1"/>
      </w:tblPr>
      <w:tblGrid>
        <w:gridCol w:w="4875"/>
        <w:gridCol w:w="4140"/>
      </w:tblGrid>
      <w:tr w:rsidR="00403855" w:rsidRPr="00EF28D4" w14:paraId="6B879F90" w14:textId="77777777" w:rsidTr="00FB05FD">
        <w:trPr>
          <w:trHeight w:val="300"/>
        </w:trPr>
        <w:tc>
          <w:tcPr>
            <w:tcW w:w="4875" w:type="dxa"/>
            <w:tcMar>
              <w:left w:w="108" w:type="dxa"/>
              <w:right w:w="108" w:type="dxa"/>
            </w:tcMar>
          </w:tcPr>
          <w:p w14:paraId="4E795702" w14:textId="77777777" w:rsidR="00403855" w:rsidRPr="00EF28D4" w:rsidRDefault="00403855" w:rsidP="00EF28D4">
            <w:pPr>
              <w:spacing w:after="0"/>
              <w:rPr>
                <w:rFonts w:ascii="Aptos" w:hAnsi="Aptos" w:cs="Calibri"/>
                <w:sz w:val="24"/>
                <w:szCs w:val="24"/>
                <w:lang w:val="en-US"/>
              </w:rPr>
            </w:pPr>
          </w:p>
          <w:p w14:paraId="200BD6B3" w14:textId="77777777" w:rsidR="00403855" w:rsidRPr="00EF28D4" w:rsidRDefault="00403855" w:rsidP="00EF28D4">
            <w:pPr>
              <w:pStyle w:val="ListParagraph"/>
              <w:numPr>
                <w:ilvl w:val="0"/>
                <w:numId w:val="9"/>
              </w:numPr>
              <w:suppressAutoHyphens/>
              <w:autoSpaceDN w:val="0"/>
              <w:spacing w:after="0"/>
              <w:textAlignment w:val="baseline"/>
              <w:rPr>
                <w:rFonts w:ascii="Aptos" w:eastAsia="Arial" w:hAnsi="Aptos"/>
                <w:sz w:val="24"/>
                <w:szCs w:val="24"/>
                <w:lang w:val="en-US"/>
              </w:rPr>
            </w:pPr>
            <w:r w:rsidRPr="00EF28D4">
              <w:rPr>
                <w:rFonts w:ascii="Aptos" w:eastAsia="Arial" w:hAnsi="Aptos" w:cs="Arial"/>
                <w:sz w:val="24"/>
                <w:szCs w:val="24"/>
                <w:lang w:val="en-US"/>
              </w:rPr>
              <w:t>Age</w:t>
            </w:r>
          </w:p>
          <w:p w14:paraId="013844E2" w14:textId="77777777" w:rsidR="00403855" w:rsidRPr="00EF28D4" w:rsidRDefault="00403855" w:rsidP="00EF28D4">
            <w:pPr>
              <w:pStyle w:val="ListParagraph"/>
              <w:numPr>
                <w:ilvl w:val="0"/>
                <w:numId w:val="9"/>
              </w:numPr>
              <w:suppressAutoHyphens/>
              <w:autoSpaceDN w:val="0"/>
              <w:spacing w:after="0"/>
              <w:textAlignment w:val="baseline"/>
              <w:rPr>
                <w:rFonts w:ascii="Aptos" w:eastAsia="Arial" w:hAnsi="Aptos"/>
                <w:sz w:val="24"/>
                <w:szCs w:val="24"/>
                <w:lang w:val="en-US"/>
              </w:rPr>
            </w:pPr>
            <w:r w:rsidRPr="00EF28D4">
              <w:rPr>
                <w:rFonts w:ascii="Aptos" w:eastAsia="Arial" w:hAnsi="Aptos" w:cs="Arial"/>
                <w:sz w:val="24"/>
                <w:szCs w:val="24"/>
                <w:lang w:val="en-US"/>
              </w:rPr>
              <w:t>Disability</w:t>
            </w:r>
          </w:p>
          <w:p w14:paraId="66B739E3" w14:textId="77777777" w:rsidR="00403855" w:rsidRPr="00EF28D4" w:rsidRDefault="00403855" w:rsidP="00EF28D4">
            <w:pPr>
              <w:pStyle w:val="ListParagraph"/>
              <w:numPr>
                <w:ilvl w:val="0"/>
                <w:numId w:val="9"/>
              </w:numPr>
              <w:suppressAutoHyphens/>
              <w:autoSpaceDN w:val="0"/>
              <w:spacing w:after="0"/>
              <w:textAlignment w:val="baseline"/>
              <w:rPr>
                <w:rFonts w:ascii="Aptos" w:eastAsia="Arial" w:hAnsi="Aptos"/>
                <w:sz w:val="24"/>
                <w:szCs w:val="24"/>
                <w:lang w:val="en-US"/>
              </w:rPr>
            </w:pPr>
            <w:r w:rsidRPr="00EF28D4">
              <w:rPr>
                <w:rFonts w:ascii="Aptos" w:eastAsia="Arial" w:hAnsi="Aptos" w:cs="Arial"/>
                <w:sz w:val="24"/>
                <w:szCs w:val="24"/>
                <w:lang w:val="en-US"/>
              </w:rPr>
              <w:t>Gender reassignment</w:t>
            </w:r>
          </w:p>
          <w:p w14:paraId="1E34A49E" w14:textId="77777777" w:rsidR="00403855" w:rsidRPr="00EF28D4" w:rsidRDefault="00403855" w:rsidP="00EF28D4">
            <w:pPr>
              <w:pStyle w:val="ListParagraph"/>
              <w:numPr>
                <w:ilvl w:val="0"/>
                <w:numId w:val="9"/>
              </w:numPr>
              <w:suppressAutoHyphens/>
              <w:autoSpaceDN w:val="0"/>
              <w:spacing w:after="0"/>
              <w:textAlignment w:val="baseline"/>
              <w:rPr>
                <w:rFonts w:ascii="Aptos" w:eastAsia="Arial" w:hAnsi="Aptos"/>
                <w:sz w:val="24"/>
                <w:szCs w:val="24"/>
                <w:lang w:val="en-US"/>
              </w:rPr>
            </w:pPr>
            <w:r w:rsidRPr="00EF28D4">
              <w:rPr>
                <w:rFonts w:ascii="Aptos" w:eastAsia="Arial" w:hAnsi="Aptos" w:cs="Arial"/>
                <w:sz w:val="24"/>
                <w:szCs w:val="24"/>
                <w:lang w:val="en-US"/>
              </w:rPr>
              <w:t>Marriage and civil partnership</w:t>
            </w:r>
          </w:p>
          <w:p w14:paraId="649BF698" w14:textId="77777777" w:rsidR="00403855" w:rsidRPr="00EF28D4" w:rsidRDefault="00403855" w:rsidP="00EF28D4">
            <w:pPr>
              <w:pStyle w:val="ListParagraph"/>
              <w:numPr>
                <w:ilvl w:val="0"/>
                <w:numId w:val="9"/>
              </w:numPr>
              <w:suppressAutoHyphens/>
              <w:autoSpaceDN w:val="0"/>
              <w:spacing w:after="0"/>
              <w:textAlignment w:val="baseline"/>
              <w:rPr>
                <w:rFonts w:ascii="Aptos" w:eastAsia="Arial" w:hAnsi="Aptos"/>
                <w:sz w:val="24"/>
                <w:szCs w:val="24"/>
                <w:lang w:val="en-US"/>
              </w:rPr>
            </w:pPr>
            <w:r w:rsidRPr="00EF28D4">
              <w:rPr>
                <w:rFonts w:ascii="Aptos" w:eastAsia="Arial" w:hAnsi="Aptos" w:cs="Arial"/>
                <w:sz w:val="24"/>
                <w:szCs w:val="24"/>
                <w:lang w:val="en-US"/>
              </w:rPr>
              <w:t>Pregnancy and maternity</w:t>
            </w:r>
          </w:p>
        </w:tc>
        <w:tc>
          <w:tcPr>
            <w:tcW w:w="4140" w:type="dxa"/>
            <w:tcMar>
              <w:left w:w="108" w:type="dxa"/>
              <w:right w:w="108" w:type="dxa"/>
            </w:tcMar>
          </w:tcPr>
          <w:p w14:paraId="4E502412" w14:textId="77777777" w:rsidR="00403855" w:rsidRPr="00EF28D4" w:rsidRDefault="00403855" w:rsidP="00EF28D4">
            <w:pPr>
              <w:spacing w:after="0"/>
              <w:rPr>
                <w:rFonts w:ascii="Aptos" w:hAnsi="Aptos"/>
                <w:sz w:val="24"/>
                <w:szCs w:val="24"/>
              </w:rPr>
            </w:pPr>
            <w:r w:rsidRPr="00EF28D4">
              <w:rPr>
                <w:rFonts w:ascii="Aptos" w:eastAsia="Calibri" w:hAnsi="Aptos" w:cs="Calibri"/>
                <w:sz w:val="24"/>
                <w:szCs w:val="24"/>
                <w:lang w:val="en-US"/>
              </w:rPr>
              <w:t xml:space="preserve"> </w:t>
            </w:r>
          </w:p>
          <w:p w14:paraId="7384B43B" w14:textId="77777777" w:rsidR="00403855" w:rsidRPr="00EF28D4" w:rsidRDefault="00403855" w:rsidP="00EF28D4">
            <w:pPr>
              <w:pStyle w:val="ListParagraph"/>
              <w:numPr>
                <w:ilvl w:val="0"/>
                <w:numId w:val="9"/>
              </w:numPr>
              <w:suppressAutoHyphens/>
              <w:autoSpaceDN w:val="0"/>
              <w:spacing w:after="0"/>
              <w:textAlignment w:val="baseline"/>
              <w:rPr>
                <w:rFonts w:ascii="Aptos" w:eastAsia="Arial" w:hAnsi="Aptos"/>
                <w:sz w:val="24"/>
                <w:szCs w:val="24"/>
                <w:lang w:val="en-US"/>
              </w:rPr>
            </w:pPr>
            <w:r w:rsidRPr="00EF28D4">
              <w:rPr>
                <w:rFonts w:ascii="Aptos" w:eastAsia="Arial" w:hAnsi="Aptos" w:cs="Arial"/>
                <w:sz w:val="24"/>
                <w:szCs w:val="24"/>
                <w:lang w:val="en-US"/>
              </w:rPr>
              <w:t>Race</w:t>
            </w:r>
          </w:p>
          <w:p w14:paraId="450338A4" w14:textId="77777777" w:rsidR="00403855" w:rsidRPr="00EF28D4" w:rsidRDefault="00403855" w:rsidP="00EF28D4">
            <w:pPr>
              <w:pStyle w:val="ListParagraph"/>
              <w:numPr>
                <w:ilvl w:val="0"/>
                <w:numId w:val="9"/>
              </w:numPr>
              <w:suppressAutoHyphens/>
              <w:autoSpaceDN w:val="0"/>
              <w:spacing w:after="0"/>
              <w:textAlignment w:val="baseline"/>
              <w:rPr>
                <w:rFonts w:ascii="Aptos" w:eastAsia="Arial" w:hAnsi="Aptos"/>
                <w:sz w:val="24"/>
                <w:szCs w:val="24"/>
                <w:lang w:val="en-US"/>
              </w:rPr>
            </w:pPr>
            <w:r w:rsidRPr="00EF28D4">
              <w:rPr>
                <w:rFonts w:ascii="Aptos" w:eastAsia="Arial" w:hAnsi="Aptos" w:cs="Arial"/>
                <w:sz w:val="24"/>
                <w:szCs w:val="24"/>
                <w:lang w:val="en-US"/>
              </w:rPr>
              <w:t>Religion or belief</w:t>
            </w:r>
          </w:p>
          <w:p w14:paraId="27A0B323" w14:textId="77777777" w:rsidR="00403855" w:rsidRPr="00EF28D4" w:rsidRDefault="00403855" w:rsidP="00EF28D4">
            <w:pPr>
              <w:pStyle w:val="ListParagraph"/>
              <w:numPr>
                <w:ilvl w:val="0"/>
                <w:numId w:val="9"/>
              </w:numPr>
              <w:suppressAutoHyphens/>
              <w:autoSpaceDN w:val="0"/>
              <w:spacing w:after="0"/>
              <w:textAlignment w:val="baseline"/>
              <w:rPr>
                <w:rFonts w:ascii="Aptos" w:eastAsia="Arial" w:hAnsi="Aptos"/>
                <w:sz w:val="24"/>
                <w:szCs w:val="24"/>
                <w:lang w:val="en-US"/>
              </w:rPr>
            </w:pPr>
            <w:r w:rsidRPr="00EF28D4">
              <w:rPr>
                <w:rFonts w:ascii="Aptos" w:eastAsia="Arial" w:hAnsi="Aptos" w:cs="Arial"/>
                <w:sz w:val="24"/>
                <w:szCs w:val="24"/>
                <w:lang w:val="en-US"/>
              </w:rPr>
              <w:t>Gender</w:t>
            </w:r>
          </w:p>
          <w:p w14:paraId="5B050B19" w14:textId="77777777" w:rsidR="00403855" w:rsidRPr="00EF28D4" w:rsidRDefault="00403855" w:rsidP="00EF28D4">
            <w:pPr>
              <w:pStyle w:val="ListParagraph"/>
              <w:numPr>
                <w:ilvl w:val="0"/>
                <w:numId w:val="9"/>
              </w:numPr>
              <w:suppressAutoHyphens/>
              <w:autoSpaceDN w:val="0"/>
              <w:spacing w:after="0"/>
              <w:textAlignment w:val="baseline"/>
              <w:rPr>
                <w:rFonts w:ascii="Aptos" w:eastAsia="Arial" w:hAnsi="Aptos"/>
                <w:sz w:val="24"/>
                <w:szCs w:val="24"/>
                <w:lang w:val="en-US"/>
              </w:rPr>
            </w:pPr>
            <w:r w:rsidRPr="00EF28D4">
              <w:rPr>
                <w:rFonts w:ascii="Aptos" w:eastAsia="Arial" w:hAnsi="Aptos" w:cs="Arial"/>
                <w:sz w:val="24"/>
                <w:szCs w:val="24"/>
                <w:lang w:val="en-US"/>
              </w:rPr>
              <w:t>Sexual orientation</w:t>
            </w:r>
          </w:p>
        </w:tc>
      </w:tr>
    </w:tbl>
    <w:p w14:paraId="4D013D37" w14:textId="77777777" w:rsidR="00403855" w:rsidRPr="00EF28D4" w:rsidRDefault="00403855" w:rsidP="00EF28D4">
      <w:pPr>
        <w:overflowPunct w:val="0"/>
        <w:autoSpaceDE w:val="0"/>
        <w:adjustRightInd w:val="0"/>
        <w:rPr>
          <w:rFonts w:ascii="Aptos" w:hAnsi="Aptos"/>
          <w:sz w:val="24"/>
          <w:szCs w:val="24"/>
          <w:lang w:eastAsia="zh-CN"/>
        </w:rPr>
      </w:pPr>
    </w:p>
    <w:p w14:paraId="5AF7D351" w14:textId="2AB019E5" w:rsidR="00EC4F4F" w:rsidRPr="00EF28D4" w:rsidRDefault="00403855" w:rsidP="00EC4F4F">
      <w:pPr>
        <w:overflowPunct w:val="0"/>
        <w:autoSpaceDE w:val="0"/>
        <w:adjustRightInd w:val="0"/>
        <w:rPr>
          <w:rFonts w:ascii="Aptos" w:hAnsi="Aptos"/>
          <w:sz w:val="24"/>
          <w:szCs w:val="24"/>
          <w:lang w:eastAsia="zh-CN"/>
        </w:rPr>
      </w:pPr>
      <w:r w:rsidRPr="00EF28D4">
        <w:rPr>
          <w:rFonts w:ascii="Aptos" w:hAnsi="Aptos"/>
          <w:sz w:val="24"/>
          <w:szCs w:val="24"/>
          <w:lang w:eastAsia="zh-CN"/>
        </w:rPr>
        <w:t>In line with this commitment to equal opportunities, this policy and any summary or information leaflet can be made available free of charge in a variety of formats including large print, translated into another language or on audio tape.</w:t>
      </w:r>
    </w:p>
    <w:p w14:paraId="3B6BBF63" w14:textId="43605BB8" w:rsidR="00000885" w:rsidRDefault="002401A7" w:rsidP="00EC4F4F">
      <w:pPr>
        <w:spacing w:after="0"/>
        <w:rPr>
          <w:rFonts w:ascii="Aptos" w:hAnsi="Aptos" w:cs="Arial"/>
          <w:b/>
          <w:sz w:val="24"/>
          <w:szCs w:val="24"/>
        </w:rPr>
      </w:pPr>
      <w:r>
        <w:rPr>
          <w:rFonts w:ascii="Aptos" w:hAnsi="Aptos" w:cs="Arial"/>
          <w:b/>
          <w:bCs/>
          <w:sz w:val="24"/>
          <w:szCs w:val="24"/>
        </w:rPr>
        <w:t>7</w:t>
      </w:r>
      <w:r w:rsidR="00897983" w:rsidRPr="00897983">
        <w:rPr>
          <w:rFonts w:ascii="Aptos" w:hAnsi="Aptos" w:cs="Arial"/>
          <w:b/>
          <w:bCs/>
          <w:sz w:val="24"/>
          <w:szCs w:val="24"/>
        </w:rPr>
        <w:t>.</w:t>
      </w:r>
      <w:r w:rsidR="00000885" w:rsidRPr="00897983">
        <w:rPr>
          <w:rFonts w:ascii="Aptos" w:hAnsi="Aptos" w:cs="Arial"/>
          <w:b/>
          <w:bCs/>
          <w:sz w:val="24"/>
          <w:szCs w:val="24"/>
        </w:rPr>
        <w:tab/>
      </w:r>
      <w:r w:rsidR="00000885" w:rsidRPr="002154B5">
        <w:rPr>
          <w:rFonts w:ascii="Aptos" w:hAnsi="Aptos" w:cs="Arial"/>
          <w:b/>
          <w:sz w:val="24"/>
          <w:szCs w:val="24"/>
        </w:rPr>
        <w:t>Monitor and Review</w:t>
      </w:r>
    </w:p>
    <w:p w14:paraId="30A2778F" w14:textId="77777777" w:rsidR="00EC4F4F" w:rsidRPr="002154B5" w:rsidRDefault="00EC4F4F" w:rsidP="00EC4F4F">
      <w:pPr>
        <w:spacing w:after="0"/>
        <w:rPr>
          <w:rFonts w:ascii="Aptos" w:hAnsi="Aptos" w:cs="Arial"/>
          <w:b/>
          <w:sz w:val="24"/>
          <w:szCs w:val="24"/>
        </w:rPr>
      </w:pPr>
    </w:p>
    <w:p w14:paraId="3CDDC7A9" w14:textId="074634C3" w:rsidR="003A0823" w:rsidRDefault="002154B5" w:rsidP="00EC4F4F">
      <w:pPr>
        <w:autoSpaceDE w:val="0"/>
        <w:autoSpaceDN w:val="0"/>
        <w:adjustRightInd w:val="0"/>
        <w:spacing w:after="0"/>
        <w:ind w:left="720" w:hanging="720"/>
        <w:jc w:val="both"/>
        <w:rPr>
          <w:rFonts w:ascii="Aptos" w:hAnsi="Aptos" w:cs="Arial"/>
          <w:sz w:val="24"/>
          <w:szCs w:val="24"/>
          <w:lang w:val="en-US"/>
        </w:rPr>
      </w:pPr>
      <w:r w:rsidRPr="003A0823">
        <w:rPr>
          <w:rFonts w:ascii="Aptos" w:hAnsi="Aptos" w:cs="Arial"/>
          <w:sz w:val="24"/>
          <w:szCs w:val="24"/>
          <w:lang w:val="en-US"/>
        </w:rPr>
        <w:t>This policy will be reviewed on a four</w:t>
      </w:r>
      <w:r w:rsidR="004B105D">
        <w:rPr>
          <w:rFonts w:ascii="Aptos" w:hAnsi="Aptos" w:cs="Arial"/>
          <w:sz w:val="24"/>
          <w:szCs w:val="24"/>
          <w:lang w:val="en-US"/>
        </w:rPr>
        <w:t xml:space="preserve"> </w:t>
      </w:r>
      <w:r w:rsidRPr="003A0823">
        <w:rPr>
          <w:rFonts w:ascii="Aptos" w:hAnsi="Aptos" w:cs="Arial"/>
          <w:sz w:val="24"/>
          <w:szCs w:val="24"/>
          <w:lang w:val="en-US"/>
        </w:rPr>
        <w:t xml:space="preserve">yearly basis and more frequently should </w:t>
      </w:r>
      <w:r w:rsidR="003A0823" w:rsidRPr="003A0823">
        <w:rPr>
          <w:rFonts w:ascii="Aptos" w:hAnsi="Aptos" w:cs="Arial"/>
          <w:sz w:val="24"/>
          <w:szCs w:val="24"/>
          <w:lang w:val="en-US"/>
        </w:rPr>
        <w:t>be</w:t>
      </w:r>
    </w:p>
    <w:p w14:paraId="354DCE02" w14:textId="77777777" w:rsidR="003A0823" w:rsidRDefault="003A0823" w:rsidP="00EC4F4F">
      <w:pPr>
        <w:autoSpaceDE w:val="0"/>
        <w:autoSpaceDN w:val="0"/>
        <w:adjustRightInd w:val="0"/>
        <w:spacing w:after="0"/>
        <w:ind w:left="720" w:hanging="720"/>
        <w:jc w:val="both"/>
        <w:rPr>
          <w:rFonts w:ascii="Aptos" w:hAnsi="Aptos" w:cs="Arial"/>
          <w:sz w:val="24"/>
          <w:szCs w:val="24"/>
          <w:lang w:val="en-US"/>
        </w:rPr>
      </w:pPr>
      <w:r w:rsidRPr="003A0823">
        <w:rPr>
          <w:rFonts w:ascii="Aptos" w:hAnsi="Aptos" w:cs="Arial"/>
          <w:sz w:val="24"/>
          <w:szCs w:val="24"/>
          <w:lang w:val="en-US"/>
        </w:rPr>
        <w:t>required</w:t>
      </w:r>
      <w:r w:rsidR="002154B5" w:rsidRPr="003A0823">
        <w:rPr>
          <w:rFonts w:ascii="Aptos" w:hAnsi="Aptos" w:cs="Arial"/>
          <w:sz w:val="24"/>
          <w:szCs w:val="24"/>
          <w:lang w:val="en-US"/>
        </w:rPr>
        <w:t>. The review will assess the effectiveness of the policy and accompanying</w:t>
      </w:r>
    </w:p>
    <w:p w14:paraId="270CDF9A" w14:textId="1F024640" w:rsidR="002154B5" w:rsidRPr="003A0823" w:rsidRDefault="002154B5" w:rsidP="00EC4F4F">
      <w:pPr>
        <w:autoSpaceDE w:val="0"/>
        <w:autoSpaceDN w:val="0"/>
        <w:adjustRightInd w:val="0"/>
        <w:spacing w:after="0"/>
        <w:ind w:left="720" w:hanging="720"/>
        <w:jc w:val="both"/>
        <w:rPr>
          <w:rFonts w:ascii="Aptos" w:hAnsi="Aptos" w:cs="Arial"/>
          <w:sz w:val="24"/>
          <w:szCs w:val="24"/>
          <w:lang w:val="en-US"/>
        </w:rPr>
      </w:pPr>
      <w:r w:rsidRPr="003A0823">
        <w:rPr>
          <w:rFonts w:ascii="Aptos" w:hAnsi="Aptos" w:cs="Arial"/>
          <w:sz w:val="24"/>
          <w:szCs w:val="24"/>
          <w:lang w:val="en-US"/>
        </w:rPr>
        <w:t>procedure and identify any changes which may be required.</w:t>
      </w:r>
    </w:p>
    <w:p w14:paraId="33EAE300" w14:textId="77777777" w:rsidR="002154B5" w:rsidRPr="003A0823" w:rsidRDefault="002154B5" w:rsidP="00EC4F4F">
      <w:pPr>
        <w:autoSpaceDE w:val="0"/>
        <w:autoSpaceDN w:val="0"/>
        <w:adjustRightInd w:val="0"/>
        <w:spacing w:after="0"/>
        <w:ind w:left="720" w:hanging="720"/>
        <w:jc w:val="both"/>
        <w:rPr>
          <w:rFonts w:ascii="Aptos" w:hAnsi="Aptos" w:cs="Arial"/>
          <w:sz w:val="24"/>
          <w:szCs w:val="24"/>
          <w:lang w:val="en-US"/>
        </w:rPr>
      </w:pPr>
    </w:p>
    <w:p w14:paraId="797AABDA" w14:textId="77777777" w:rsidR="00EC4F4F" w:rsidRDefault="002154B5" w:rsidP="00EC4F4F">
      <w:pPr>
        <w:autoSpaceDE w:val="0"/>
        <w:autoSpaceDN w:val="0"/>
        <w:adjustRightInd w:val="0"/>
        <w:spacing w:after="0"/>
        <w:ind w:left="720" w:hanging="720"/>
        <w:jc w:val="both"/>
        <w:rPr>
          <w:rFonts w:ascii="Aptos" w:hAnsi="Aptos" w:cs="Arial"/>
          <w:sz w:val="24"/>
          <w:szCs w:val="24"/>
          <w:lang w:val="en-US"/>
        </w:rPr>
      </w:pPr>
      <w:r w:rsidRPr="003A0823">
        <w:rPr>
          <w:rFonts w:ascii="Aptos" w:hAnsi="Aptos" w:cs="Arial"/>
          <w:sz w:val="24"/>
          <w:szCs w:val="24"/>
          <w:lang w:val="en-US"/>
        </w:rPr>
        <w:t>As part of this policy review, consultation will take place with both staff and tenants t</w:t>
      </w:r>
      <w:r w:rsidR="00EC4F4F">
        <w:rPr>
          <w:rFonts w:ascii="Aptos" w:hAnsi="Aptos" w:cs="Arial"/>
          <w:sz w:val="24"/>
          <w:szCs w:val="24"/>
          <w:lang w:val="en-US"/>
        </w:rPr>
        <w:t xml:space="preserve">o </w:t>
      </w:r>
    </w:p>
    <w:p w14:paraId="5513387D" w14:textId="2D75A0C0" w:rsidR="002154B5" w:rsidRPr="003A0823" w:rsidRDefault="002154B5" w:rsidP="00EC4F4F">
      <w:pPr>
        <w:autoSpaceDE w:val="0"/>
        <w:autoSpaceDN w:val="0"/>
        <w:adjustRightInd w:val="0"/>
        <w:spacing w:after="0"/>
        <w:ind w:left="720" w:hanging="720"/>
        <w:jc w:val="both"/>
        <w:rPr>
          <w:rFonts w:ascii="Aptos" w:hAnsi="Aptos" w:cs="Arial"/>
          <w:sz w:val="24"/>
          <w:szCs w:val="24"/>
          <w:lang w:val="en-US"/>
        </w:rPr>
      </w:pPr>
      <w:r w:rsidRPr="003A0823">
        <w:rPr>
          <w:rFonts w:ascii="Aptos" w:hAnsi="Aptos" w:cs="Arial"/>
          <w:sz w:val="24"/>
          <w:szCs w:val="24"/>
          <w:lang w:val="en-US"/>
        </w:rPr>
        <w:lastRenderedPageBreak/>
        <w:t xml:space="preserve">ensure </w:t>
      </w:r>
      <w:r w:rsidR="00820E27" w:rsidRPr="003A0823">
        <w:rPr>
          <w:rFonts w:ascii="Aptos" w:hAnsi="Aptos" w:cs="Arial"/>
          <w:sz w:val="24"/>
          <w:szCs w:val="24"/>
          <w:lang w:val="en-US"/>
        </w:rPr>
        <w:t>accounting</w:t>
      </w:r>
      <w:r w:rsidRPr="003A0823">
        <w:rPr>
          <w:rFonts w:ascii="Aptos" w:hAnsi="Aptos" w:cs="Arial"/>
          <w:sz w:val="24"/>
          <w:szCs w:val="24"/>
          <w:lang w:val="en-US"/>
        </w:rPr>
        <w:t xml:space="preserve"> is taken of operational issues and the opinions of service users.</w:t>
      </w:r>
    </w:p>
    <w:p w14:paraId="421504F3" w14:textId="30B12881" w:rsidR="00000885" w:rsidRPr="00EF28D4" w:rsidRDefault="00000885" w:rsidP="6BEBE039">
      <w:pPr>
        <w:spacing w:after="0"/>
        <w:rPr>
          <w:rFonts w:ascii="Aptos" w:hAnsi="Aptos" w:cs="Arial"/>
          <w:sz w:val="24"/>
          <w:szCs w:val="24"/>
        </w:rPr>
      </w:pPr>
    </w:p>
    <w:sectPr w:rsidR="00000885" w:rsidRPr="00EF28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aco">
    <w:altName w:val="Courier New"/>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7006"/>
    <w:multiLevelType w:val="hybridMultilevel"/>
    <w:tmpl w:val="EE3632BC"/>
    <w:lvl w:ilvl="0" w:tplc="A3768716">
      <w:numFmt w:val="bullet"/>
      <w:lvlText w:val=""/>
      <w:lvlJc w:val="left"/>
      <w:pPr>
        <w:ind w:left="720" w:hanging="360"/>
      </w:pPr>
      <w:rPr>
        <w:rFonts w:ascii="Symbol" w:eastAsiaTheme="minorHAnsi" w:hAnsi="Symbol" w:cs="Aria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C358A"/>
    <w:multiLevelType w:val="hybridMultilevel"/>
    <w:tmpl w:val="76CCFB3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472A79"/>
    <w:multiLevelType w:val="multilevel"/>
    <w:tmpl w:val="3A183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C73CC"/>
    <w:multiLevelType w:val="hybridMultilevel"/>
    <w:tmpl w:val="57608C3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4" w15:restartNumberingAfterBreak="0">
    <w:nsid w:val="13554867"/>
    <w:multiLevelType w:val="hybridMultilevel"/>
    <w:tmpl w:val="B8669FC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057DB7"/>
    <w:multiLevelType w:val="hybridMultilevel"/>
    <w:tmpl w:val="80165460"/>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289D5575"/>
    <w:multiLevelType w:val="hybridMultilevel"/>
    <w:tmpl w:val="D6F2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F5105"/>
    <w:multiLevelType w:val="hybridMultilevel"/>
    <w:tmpl w:val="D974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521442"/>
    <w:multiLevelType w:val="multilevel"/>
    <w:tmpl w:val="A550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124857"/>
    <w:multiLevelType w:val="multilevel"/>
    <w:tmpl w:val="FAA4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56114E"/>
    <w:multiLevelType w:val="multilevel"/>
    <w:tmpl w:val="27D8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527C66"/>
    <w:multiLevelType w:val="hybridMultilevel"/>
    <w:tmpl w:val="68340EEE"/>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4FCA4438"/>
    <w:multiLevelType w:val="hybridMultilevel"/>
    <w:tmpl w:val="CE2610E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245D05"/>
    <w:multiLevelType w:val="hybridMultilevel"/>
    <w:tmpl w:val="127C8E4C"/>
    <w:lvl w:ilvl="0" w:tplc="A3768716">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22615"/>
    <w:multiLevelType w:val="hybridMultilevel"/>
    <w:tmpl w:val="799246E0"/>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56D165C1"/>
    <w:multiLevelType w:val="hybridMultilevel"/>
    <w:tmpl w:val="D9F07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3C3F36"/>
    <w:multiLevelType w:val="hybridMultilevel"/>
    <w:tmpl w:val="53042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CC5B97"/>
    <w:multiLevelType w:val="hybridMultilevel"/>
    <w:tmpl w:val="085AB04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2F20CDD"/>
    <w:multiLevelType w:val="hybridMultilevel"/>
    <w:tmpl w:val="5DAC22D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89029A"/>
    <w:multiLevelType w:val="hybridMultilevel"/>
    <w:tmpl w:val="F55432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51A2F8F"/>
    <w:multiLevelType w:val="hybridMultilevel"/>
    <w:tmpl w:val="6DE0AA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8251F9"/>
    <w:multiLevelType w:val="hybridMultilevel"/>
    <w:tmpl w:val="E554545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A76737"/>
    <w:multiLevelType w:val="hybridMultilevel"/>
    <w:tmpl w:val="FBD4AB1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C0249E"/>
    <w:multiLevelType w:val="hybridMultilevel"/>
    <w:tmpl w:val="CB561568"/>
    <w:lvl w:ilvl="0" w:tplc="9DEE2D14">
      <w:start w:val="1"/>
      <w:numFmt w:val="bullet"/>
      <w:lvlText w:val="§"/>
      <w:lvlJc w:val="left"/>
      <w:pPr>
        <w:ind w:left="1800" w:hanging="360"/>
      </w:pPr>
      <w:rPr>
        <w:rFonts w:ascii="Wingdings" w:hAnsi="Wingdings" w:hint="default"/>
      </w:rPr>
    </w:lvl>
    <w:lvl w:ilvl="1" w:tplc="C1CC2A96">
      <w:start w:val="1"/>
      <w:numFmt w:val="bullet"/>
      <w:lvlText w:val="o"/>
      <w:lvlJc w:val="left"/>
      <w:pPr>
        <w:ind w:left="2520" w:hanging="360"/>
      </w:pPr>
      <w:rPr>
        <w:rFonts w:ascii="Courier New" w:hAnsi="Courier New" w:hint="default"/>
      </w:rPr>
    </w:lvl>
    <w:lvl w:ilvl="2" w:tplc="3B7A0AF2">
      <w:start w:val="1"/>
      <w:numFmt w:val="bullet"/>
      <w:lvlText w:val=""/>
      <w:lvlJc w:val="left"/>
      <w:pPr>
        <w:ind w:left="3240" w:hanging="360"/>
      </w:pPr>
      <w:rPr>
        <w:rFonts w:ascii="Wingdings" w:hAnsi="Wingdings" w:hint="default"/>
      </w:rPr>
    </w:lvl>
    <w:lvl w:ilvl="3" w:tplc="69C086B6">
      <w:start w:val="1"/>
      <w:numFmt w:val="bullet"/>
      <w:lvlText w:val=""/>
      <w:lvlJc w:val="left"/>
      <w:pPr>
        <w:ind w:left="3960" w:hanging="360"/>
      </w:pPr>
      <w:rPr>
        <w:rFonts w:ascii="Symbol" w:hAnsi="Symbol" w:hint="default"/>
      </w:rPr>
    </w:lvl>
    <w:lvl w:ilvl="4" w:tplc="8D6A7FFA">
      <w:start w:val="1"/>
      <w:numFmt w:val="bullet"/>
      <w:lvlText w:val="o"/>
      <w:lvlJc w:val="left"/>
      <w:pPr>
        <w:ind w:left="4680" w:hanging="360"/>
      </w:pPr>
      <w:rPr>
        <w:rFonts w:ascii="Courier New" w:hAnsi="Courier New" w:hint="default"/>
      </w:rPr>
    </w:lvl>
    <w:lvl w:ilvl="5" w:tplc="1B46B348">
      <w:start w:val="1"/>
      <w:numFmt w:val="bullet"/>
      <w:lvlText w:val=""/>
      <w:lvlJc w:val="left"/>
      <w:pPr>
        <w:ind w:left="5400" w:hanging="360"/>
      </w:pPr>
      <w:rPr>
        <w:rFonts w:ascii="Wingdings" w:hAnsi="Wingdings" w:hint="default"/>
      </w:rPr>
    </w:lvl>
    <w:lvl w:ilvl="6" w:tplc="73E81E0C">
      <w:start w:val="1"/>
      <w:numFmt w:val="bullet"/>
      <w:lvlText w:val=""/>
      <w:lvlJc w:val="left"/>
      <w:pPr>
        <w:ind w:left="6120" w:hanging="360"/>
      </w:pPr>
      <w:rPr>
        <w:rFonts w:ascii="Symbol" w:hAnsi="Symbol" w:hint="default"/>
      </w:rPr>
    </w:lvl>
    <w:lvl w:ilvl="7" w:tplc="342275F8">
      <w:start w:val="1"/>
      <w:numFmt w:val="bullet"/>
      <w:lvlText w:val="o"/>
      <w:lvlJc w:val="left"/>
      <w:pPr>
        <w:ind w:left="6840" w:hanging="360"/>
      </w:pPr>
      <w:rPr>
        <w:rFonts w:ascii="Courier New" w:hAnsi="Courier New" w:hint="default"/>
      </w:rPr>
    </w:lvl>
    <w:lvl w:ilvl="8" w:tplc="19124E86">
      <w:start w:val="1"/>
      <w:numFmt w:val="bullet"/>
      <w:lvlText w:val=""/>
      <w:lvlJc w:val="left"/>
      <w:pPr>
        <w:ind w:left="7560" w:hanging="360"/>
      </w:pPr>
      <w:rPr>
        <w:rFonts w:ascii="Wingdings" w:hAnsi="Wingdings" w:hint="default"/>
      </w:rPr>
    </w:lvl>
  </w:abstractNum>
  <w:num w:numId="1" w16cid:durableId="1124538508">
    <w:abstractNumId w:val="6"/>
  </w:num>
  <w:num w:numId="2" w16cid:durableId="1280844321">
    <w:abstractNumId w:val="9"/>
  </w:num>
  <w:num w:numId="3" w16cid:durableId="1293749275">
    <w:abstractNumId w:val="1"/>
  </w:num>
  <w:num w:numId="4" w16cid:durableId="1428385022">
    <w:abstractNumId w:val="22"/>
  </w:num>
  <w:num w:numId="5" w16cid:durableId="1500345039">
    <w:abstractNumId w:val="21"/>
  </w:num>
  <w:num w:numId="6" w16cid:durableId="1574244458">
    <w:abstractNumId w:val="10"/>
  </w:num>
  <w:num w:numId="7" w16cid:durableId="1600870874">
    <w:abstractNumId w:val="16"/>
  </w:num>
  <w:num w:numId="8" w16cid:durableId="1670793533">
    <w:abstractNumId w:val="20"/>
  </w:num>
  <w:num w:numId="9" w16cid:durableId="1833645281">
    <w:abstractNumId w:val="23"/>
  </w:num>
  <w:num w:numId="10" w16cid:durableId="1998068679">
    <w:abstractNumId w:val="3"/>
  </w:num>
  <w:num w:numId="11" w16cid:durableId="206767901">
    <w:abstractNumId w:val="18"/>
  </w:num>
  <w:num w:numId="12" w16cid:durableId="2078434709">
    <w:abstractNumId w:val="13"/>
  </w:num>
  <w:num w:numId="13" w16cid:durableId="2132550212">
    <w:abstractNumId w:val="15"/>
  </w:num>
  <w:num w:numId="14" w16cid:durableId="215893495">
    <w:abstractNumId w:val="19"/>
  </w:num>
  <w:num w:numId="15" w16cid:durableId="243337978">
    <w:abstractNumId w:val="8"/>
  </w:num>
  <w:num w:numId="16" w16cid:durableId="271865834">
    <w:abstractNumId w:val="5"/>
  </w:num>
  <w:num w:numId="17" w16cid:durableId="413627467">
    <w:abstractNumId w:val="17"/>
  </w:num>
  <w:num w:numId="18" w16cid:durableId="562566048">
    <w:abstractNumId w:val="2"/>
  </w:num>
  <w:num w:numId="19" w16cid:durableId="596987606">
    <w:abstractNumId w:val="0"/>
  </w:num>
  <w:num w:numId="20" w16cid:durableId="666523224">
    <w:abstractNumId w:val="7"/>
  </w:num>
  <w:num w:numId="21" w16cid:durableId="754085031">
    <w:abstractNumId w:val="4"/>
  </w:num>
  <w:num w:numId="22" w16cid:durableId="774905720">
    <w:abstractNumId w:val="12"/>
  </w:num>
  <w:num w:numId="23" w16cid:durableId="838808156">
    <w:abstractNumId w:val="11"/>
  </w:num>
  <w:num w:numId="24" w16cid:durableId="9213783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AAE"/>
    <w:rsid w:val="00000885"/>
    <w:rsid w:val="0000437D"/>
    <w:rsid w:val="00007672"/>
    <w:rsid w:val="00020734"/>
    <w:rsid w:val="00020EBF"/>
    <w:rsid w:val="00021295"/>
    <w:rsid w:val="00025466"/>
    <w:rsid w:val="00025E84"/>
    <w:rsid w:val="00031A81"/>
    <w:rsid w:val="00064B2B"/>
    <w:rsid w:val="00095E87"/>
    <w:rsid w:val="000B14E0"/>
    <w:rsid w:val="000B2610"/>
    <w:rsid w:val="000D16FA"/>
    <w:rsid w:val="00107210"/>
    <w:rsid w:val="00135EE7"/>
    <w:rsid w:val="00157E7E"/>
    <w:rsid w:val="00174FD5"/>
    <w:rsid w:val="0018363C"/>
    <w:rsid w:val="001901C1"/>
    <w:rsid w:val="001A0EBB"/>
    <w:rsid w:val="001F159D"/>
    <w:rsid w:val="001F4F2B"/>
    <w:rsid w:val="0020458B"/>
    <w:rsid w:val="002066CC"/>
    <w:rsid w:val="002154B5"/>
    <w:rsid w:val="00216214"/>
    <w:rsid w:val="00217E37"/>
    <w:rsid w:val="00217EF5"/>
    <w:rsid w:val="002401A7"/>
    <w:rsid w:val="00247A79"/>
    <w:rsid w:val="00266AC9"/>
    <w:rsid w:val="002708B7"/>
    <w:rsid w:val="00280727"/>
    <w:rsid w:val="00285F98"/>
    <w:rsid w:val="002A10C8"/>
    <w:rsid w:val="002B4C30"/>
    <w:rsid w:val="002C4CA1"/>
    <w:rsid w:val="002D7B88"/>
    <w:rsid w:val="002D7DDA"/>
    <w:rsid w:val="002F6128"/>
    <w:rsid w:val="00316C0F"/>
    <w:rsid w:val="00330973"/>
    <w:rsid w:val="00344CFF"/>
    <w:rsid w:val="00353690"/>
    <w:rsid w:val="003538C9"/>
    <w:rsid w:val="00354690"/>
    <w:rsid w:val="00355C45"/>
    <w:rsid w:val="00356AA0"/>
    <w:rsid w:val="00390167"/>
    <w:rsid w:val="003A0823"/>
    <w:rsid w:val="003A3DDD"/>
    <w:rsid w:val="003B2BE9"/>
    <w:rsid w:val="003E656C"/>
    <w:rsid w:val="003E6647"/>
    <w:rsid w:val="003F0AA2"/>
    <w:rsid w:val="003F0B9A"/>
    <w:rsid w:val="003F3608"/>
    <w:rsid w:val="003F721C"/>
    <w:rsid w:val="004030F1"/>
    <w:rsid w:val="00403855"/>
    <w:rsid w:val="00410E26"/>
    <w:rsid w:val="004257D0"/>
    <w:rsid w:val="0045046E"/>
    <w:rsid w:val="004623A2"/>
    <w:rsid w:val="00471035"/>
    <w:rsid w:val="00476027"/>
    <w:rsid w:val="00487A50"/>
    <w:rsid w:val="004B105D"/>
    <w:rsid w:val="004F7ECE"/>
    <w:rsid w:val="005108A4"/>
    <w:rsid w:val="00515C8D"/>
    <w:rsid w:val="0052453C"/>
    <w:rsid w:val="00547C16"/>
    <w:rsid w:val="0056458D"/>
    <w:rsid w:val="00571DF8"/>
    <w:rsid w:val="00581AD9"/>
    <w:rsid w:val="00582831"/>
    <w:rsid w:val="00594BF6"/>
    <w:rsid w:val="005A2F0F"/>
    <w:rsid w:val="005C3826"/>
    <w:rsid w:val="005C6C5B"/>
    <w:rsid w:val="005E4F96"/>
    <w:rsid w:val="005F098D"/>
    <w:rsid w:val="0064463E"/>
    <w:rsid w:val="00652B25"/>
    <w:rsid w:val="006542B9"/>
    <w:rsid w:val="00657321"/>
    <w:rsid w:val="00657D63"/>
    <w:rsid w:val="006603A3"/>
    <w:rsid w:val="0068013B"/>
    <w:rsid w:val="006B77EE"/>
    <w:rsid w:val="006D40FF"/>
    <w:rsid w:val="006D5FED"/>
    <w:rsid w:val="006E11BC"/>
    <w:rsid w:val="0070100D"/>
    <w:rsid w:val="00730663"/>
    <w:rsid w:val="00742A86"/>
    <w:rsid w:val="007657E7"/>
    <w:rsid w:val="00772082"/>
    <w:rsid w:val="00773A16"/>
    <w:rsid w:val="00791241"/>
    <w:rsid w:val="007934C3"/>
    <w:rsid w:val="007935B6"/>
    <w:rsid w:val="00797654"/>
    <w:rsid w:val="007A2AF2"/>
    <w:rsid w:val="007B2E47"/>
    <w:rsid w:val="007B3978"/>
    <w:rsid w:val="007C4281"/>
    <w:rsid w:val="007C4842"/>
    <w:rsid w:val="007E1D77"/>
    <w:rsid w:val="007F5787"/>
    <w:rsid w:val="0080116F"/>
    <w:rsid w:val="00802045"/>
    <w:rsid w:val="00803EEB"/>
    <w:rsid w:val="00806C54"/>
    <w:rsid w:val="0081213E"/>
    <w:rsid w:val="00820E27"/>
    <w:rsid w:val="008258E1"/>
    <w:rsid w:val="00842DAD"/>
    <w:rsid w:val="00851FCF"/>
    <w:rsid w:val="008648E6"/>
    <w:rsid w:val="00866483"/>
    <w:rsid w:val="00896580"/>
    <w:rsid w:val="00896707"/>
    <w:rsid w:val="00897983"/>
    <w:rsid w:val="008B20D9"/>
    <w:rsid w:val="008E1986"/>
    <w:rsid w:val="008E3CF4"/>
    <w:rsid w:val="008F5FCD"/>
    <w:rsid w:val="00904298"/>
    <w:rsid w:val="00916C64"/>
    <w:rsid w:val="0092130D"/>
    <w:rsid w:val="00943FBD"/>
    <w:rsid w:val="00944750"/>
    <w:rsid w:val="0095676B"/>
    <w:rsid w:val="00983782"/>
    <w:rsid w:val="00997551"/>
    <w:rsid w:val="009B7EFF"/>
    <w:rsid w:val="009C072A"/>
    <w:rsid w:val="009D3B1D"/>
    <w:rsid w:val="00A0082C"/>
    <w:rsid w:val="00A1520C"/>
    <w:rsid w:val="00A21DE6"/>
    <w:rsid w:val="00A26C1C"/>
    <w:rsid w:val="00A30723"/>
    <w:rsid w:val="00A44C1F"/>
    <w:rsid w:val="00A70C67"/>
    <w:rsid w:val="00A93A5E"/>
    <w:rsid w:val="00AB1375"/>
    <w:rsid w:val="00AD2DE5"/>
    <w:rsid w:val="00AE0652"/>
    <w:rsid w:val="00AF661E"/>
    <w:rsid w:val="00AF696C"/>
    <w:rsid w:val="00B03E59"/>
    <w:rsid w:val="00B065A3"/>
    <w:rsid w:val="00B17153"/>
    <w:rsid w:val="00B41ECE"/>
    <w:rsid w:val="00B43AFB"/>
    <w:rsid w:val="00B5566B"/>
    <w:rsid w:val="00B77D1A"/>
    <w:rsid w:val="00B90EBA"/>
    <w:rsid w:val="00BB34A2"/>
    <w:rsid w:val="00BB5F95"/>
    <w:rsid w:val="00BC3779"/>
    <w:rsid w:val="00BC5769"/>
    <w:rsid w:val="00BD0FCF"/>
    <w:rsid w:val="00BE1482"/>
    <w:rsid w:val="00BF35C3"/>
    <w:rsid w:val="00BF7CF3"/>
    <w:rsid w:val="00C0017A"/>
    <w:rsid w:val="00C1248B"/>
    <w:rsid w:val="00C2109D"/>
    <w:rsid w:val="00C51049"/>
    <w:rsid w:val="00C532A0"/>
    <w:rsid w:val="00C65109"/>
    <w:rsid w:val="00C66DB7"/>
    <w:rsid w:val="00C8234F"/>
    <w:rsid w:val="00C978C9"/>
    <w:rsid w:val="00CA6A03"/>
    <w:rsid w:val="00CB2D75"/>
    <w:rsid w:val="00CC4B5F"/>
    <w:rsid w:val="00CE73C2"/>
    <w:rsid w:val="00D07AAE"/>
    <w:rsid w:val="00D160F3"/>
    <w:rsid w:val="00D467F8"/>
    <w:rsid w:val="00D53D6B"/>
    <w:rsid w:val="00D54B2D"/>
    <w:rsid w:val="00DB657B"/>
    <w:rsid w:val="00DC4EB7"/>
    <w:rsid w:val="00DC5A8E"/>
    <w:rsid w:val="00DE4D69"/>
    <w:rsid w:val="00E000A8"/>
    <w:rsid w:val="00E019AE"/>
    <w:rsid w:val="00E06D65"/>
    <w:rsid w:val="00E3397A"/>
    <w:rsid w:val="00E434F1"/>
    <w:rsid w:val="00E6266B"/>
    <w:rsid w:val="00E6562F"/>
    <w:rsid w:val="00E91219"/>
    <w:rsid w:val="00EC4F4F"/>
    <w:rsid w:val="00ED006C"/>
    <w:rsid w:val="00ED457E"/>
    <w:rsid w:val="00ED6857"/>
    <w:rsid w:val="00EE28F6"/>
    <w:rsid w:val="00EF28D4"/>
    <w:rsid w:val="00F16033"/>
    <w:rsid w:val="00F22444"/>
    <w:rsid w:val="00F3055B"/>
    <w:rsid w:val="00F566AE"/>
    <w:rsid w:val="00F656EB"/>
    <w:rsid w:val="00F74DE3"/>
    <w:rsid w:val="00FB05FD"/>
    <w:rsid w:val="00FB1947"/>
    <w:rsid w:val="00FC57BB"/>
    <w:rsid w:val="00FD3DD0"/>
    <w:rsid w:val="00FF1140"/>
    <w:rsid w:val="14EDD82A"/>
    <w:rsid w:val="19762C55"/>
    <w:rsid w:val="4F60AEC8"/>
    <w:rsid w:val="6B985610"/>
    <w:rsid w:val="6BEBE0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873F4"/>
  <w15:docId w15:val="{9B9C359E-D918-4A38-9513-97EB2BC5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AAE"/>
    <w:pPr>
      <w:ind w:left="720"/>
      <w:contextualSpacing/>
    </w:pPr>
  </w:style>
  <w:style w:type="paragraph" w:styleId="BalloonText">
    <w:name w:val="Balloon Text"/>
    <w:basedOn w:val="Normal"/>
    <w:link w:val="BalloonTextChar"/>
    <w:uiPriority w:val="99"/>
    <w:semiHidden/>
    <w:unhideWhenUsed/>
    <w:rsid w:val="004710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035"/>
    <w:rPr>
      <w:rFonts w:ascii="Tahoma" w:hAnsi="Tahoma" w:cs="Tahoma"/>
      <w:sz w:val="16"/>
      <w:szCs w:val="16"/>
    </w:rPr>
  </w:style>
  <w:style w:type="paragraph" w:customStyle="1" w:styleId="WPNormal">
    <w:name w:val="WP_Normal"/>
    <w:basedOn w:val="Normal"/>
    <w:rsid w:val="008E3CF4"/>
    <w:pPr>
      <w:widowControl w:val="0"/>
      <w:spacing w:after="0" w:line="240" w:lineRule="auto"/>
    </w:pPr>
    <w:rPr>
      <w:rFonts w:ascii="Monaco" w:eastAsia="Times New Roman" w:hAnsi="Monaco" w:cs="Mangal"/>
      <w:snapToGrid w:val="0"/>
      <w:sz w:val="24"/>
      <w:szCs w:val="24"/>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1593</Words>
  <Characters>9081</Characters>
  <Application>Microsoft Office Word</Application>
  <DocSecurity>0</DocSecurity>
  <Lines>75</Lines>
  <Paragraphs>21</Paragraphs>
  <ScaleCrop>false</ScaleCrop>
  <Company>Castle CS</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Geoghans</dc:creator>
  <cp:keywords/>
  <cp:lastModifiedBy>Nicola McIntosh</cp:lastModifiedBy>
  <cp:revision>2</cp:revision>
  <cp:lastPrinted>2026-05-13T13:12:00Z</cp:lastPrinted>
  <dcterms:created xsi:type="dcterms:W3CDTF">2026-07-14T08:00:00Z</dcterms:created>
  <dcterms:modified xsi:type="dcterms:W3CDTF">2026-07-14T08:00:00Z</dcterms:modified>
</cp:coreProperties>
</file>