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E6046" w14:textId="2ACCFDA0" w:rsidR="00F84B58" w:rsidRDefault="00F84B58">
      <w:pPr>
        <w:pStyle w:val="Heading1"/>
      </w:pPr>
      <w:r>
        <w:rPr>
          <w:noProof/>
        </w:rPr>
        <w:drawing>
          <wp:inline distT="0" distB="0" distL="0" distR="0" wp14:anchorId="152AACA2" wp14:editId="345954DF">
            <wp:extent cx="1990725" cy="1010330"/>
            <wp:effectExtent l="0" t="0" r="0" b="0"/>
            <wp:docPr id="635954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954685" name="Picture 63595468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97373" cy="1013704"/>
                    </a:xfrm>
                    <a:prstGeom prst="rect">
                      <a:avLst/>
                    </a:prstGeom>
                  </pic:spPr>
                </pic:pic>
              </a:graphicData>
            </a:graphic>
          </wp:inline>
        </w:drawing>
      </w:r>
    </w:p>
    <w:p w14:paraId="69203000" w14:textId="14DF0CCE" w:rsidR="009F0927" w:rsidRDefault="00F85436">
      <w:pPr>
        <w:pStyle w:val="Heading1"/>
      </w:pPr>
      <w:r>
        <w:t>Board of Management</w:t>
      </w:r>
    </w:p>
    <w:p w14:paraId="12DE5049" w14:textId="77777777" w:rsidR="009F0927" w:rsidRDefault="00F85436">
      <w:pPr>
        <w:pStyle w:val="BodyText"/>
      </w:pPr>
      <w:r>
        <w:t>Wednesday, 3rd June 2026 9:30 am</w:t>
      </w:r>
    </w:p>
    <w:p w14:paraId="75BAC3A7" w14:textId="77777777" w:rsidR="009F0927" w:rsidRDefault="00F85436">
      <w:pPr>
        <w:pStyle w:val="BodyText"/>
      </w:pPr>
      <w:r>
        <w:t>The Square, Ormiston Crescent, Dundee, DD4 0UD   |   Board of Management</w:t>
      </w:r>
    </w:p>
    <w:p w14:paraId="6A0C964F" w14:textId="77777777" w:rsidR="009F0927" w:rsidRDefault="00F85436">
      <w:pPr>
        <w:pStyle w:val="Heading2"/>
      </w:pPr>
      <w:r>
        <w:t>Attendees</w:t>
      </w:r>
    </w:p>
    <w:p w14:paraId="7FEF51D3" w14:textId="77777777" w:rsidR="009F0927" w:rsidRDefault="009F0927">
      <w:pPr>
        <w:pStyle w:val="HorizontalLine"/>
      </w:pPr>
    </w:p>
    <w:p w14:paraId="1B2318E5" w14:textId="77777777" w:rsidR="009F0927" w:rsidRDefault="00F85436">
      <w:pPr>
        <w:pStyle w:val="Heading4"/>
      </w:pPr>
      <w:r>
        <w:t>Attended</w:t>
      </w:r>
    </w:p>
    <w:p w14:paraId="4141D7ED" w14:textId="7C4DA25F" w:rsidR="009F0927" w:rsidRDefault="00F85436">
      <w:pPr>
        <w:pStyle w:val="Heading4"/>
        <w:rPr>
          <w:b w:val="0"/>
        </w:rPr>
      </w:pPr>
      <w:r>
        <w:rPr>
          <w:b w:val="0"/>
        </w:rPr>
        <w:t xml:space="preserve">Andrew Conway </w:t>
      </w:r>
      <w:r w:rsidR="0093244D">
        <w:rPr>
          <w:b w:val="0"/>
        </w:rPr>
        <w:t xml:space="preserve">(AC), </w:t>
      </w:r>
      <w:r>
        <w:rPr>
          <w:b w:val="0"/>
        </w:rPr>
        <w:t xml:space="preserve">Hazel Farquhar </w:t>
      </w:r>
      <w:r w:rsidR="0093244D">
        <w:rPr>
          <w:b w:val="0"/>
        </w:rPr>
        <w:t xml:space="preserve">(HF), </w:t>
      </w:r>
      <w:r>
        <w:rPr>
          <w:b w:val="0"/>
        </w:rPr>
        <w:t xml:space="preserve">Jeanette Gaul </w:t>
      </w:r>
      <w:r w:rsidR="0093244D">
        <w:rPr>
          <w:b w:val="0"/>
        </w:rPr>
        <w:t xml:space="preserve">(JG), </w:t>
      </w:r>
      <w:r>
        <w:rPr>
          <w:b w:val="0"/>
        </w:rPr>
        <w:t xml:space="preserve">Cheryl Glen </w:t>
      </w:r>
      <w:r w:rsidR="0093244D">
        <w:rPr>
          <w:b w:val="0"/>
        </w:rPr>
        <w:t xml:space="preserve">(CG), Jenna Lawrence (JL), Linda McDonald (LMCD), Ian McDonald (IMCD), Neil Nicholson (NN), Sean Parsley (SP) and </w:t>
      </w:r>
      <w:r>
        <w:rPr>
          <w:b w:val="0"/>
        </w:rPr>
        <w:t xml:space="preserve">Craig Irvine </w:t>
      </w:r>
      <w:r w:rsidR="0093244D">
        <w:rPr>
          <w:b w:val="0"/>
        </w:rPr>
        <w:t>(CI) in the Chair</w:t>
      </w:r>
    </w:p>
    <w:p w14:paraId="7B18E8BE" w14:textId="77777777" w:rsidR="005638E3" w:rsidRDefault="005638E3" w:rsidP="00F84B58">
      <w:pPr>
        <w:pStyle w:val="Heading4"/>
      </w:pPr>
    </w:p>
    <w:p w14:paraId="373502C6" w14:textId="77777777" w:rsidR="005638E3" w:rsidRDefault="00F84B58">
      <w:pPr>
        <w:pStyle w:val="Heading4"/>
        <w:rPr>
          <w:b w:val="0"/>
        </w:rPr>
      </w:pPr>
      <w:r>
        <w:t xml:space="preserve">Staff: </w:t>
      </w:r>
      <w:r w:rsidR="0093244D">
        <w:rPr>
          <w:b w:val="0"/>
        </w:rPr>
        <w:t xml:space="preserve">Gail Robertson (GR) Chief Executive Officer, </w:t>
      </w:r>
      <w:r>
        <w:rPr>
          <w:b w:val="0"/>
        </w:rPr>
        <w:t>Linlay Anderson</w:t>
      </w:r>
      <w:r w:rsidR="0093244D">
        <w:rPr>
          <w:b w:val="0"/>
        </w:rPr>
        <w:t xml:space="preserve"> (LA) Director of Housing Services</w:t>
      </w:r>
      <w:r>
        <w:rPr>
          <w:b w:val="0"/>
        </w:rPr>
        <w:t>, Gary Bell</w:t>
      </w:r>
      <w:r w:rsidR="0093244D">
        <w:rPr>
          <w:b w:val="0"/>
        </w:rPr>
        <w:t xml:space="preserve"> (GB) Governance Officer</w:t>
      </w:r>
      <w:r>
        <w:rPr>
          <w:b w:val="0"/>
        </w:rPr>
        <w:t>, Kevin Lynch</w:t>
      </w:r>
      <w:r w:rsidR="0093244D">
        <w:rPr>
          <w:b w:val="0"/>
        </w:rPr>
        <w:t xml:space="preserve"> (KL) Director of Asset</w:t>
      </w:r>
      <w:r w:rsidR="005638E3">
        <w:rPr>
          <w:b w:val="0"/>
        </w:rPr>
        <w:t xml:space="preserve"> Management and</w:t>
      </w:r>
      <w:r>
        <w:rPr>
          <w:b w:val="0"/>
        </w:rPr>
        <w:t xml:space="preserve"> Angela Murphy</w:t>
      </w:r>
      <w:r w:rsidR="005638E3">
        <w:rPr>
          <w:b w:val="0"/>
        </w:rPr>
        <w:t xml:space="preserve"> (AM) Director of Finance &amp; Corporate Services</w:t>
      </w:r>
    </w:p>
    <w:p w14:paraId="4006562C" w14:textId="77777777" w:rsidR="005638E3" w:rsidRDefault="005638E3">
      <w:pPr>
        <w:pStyle w:val="Heading4"/>
        <w:rPr>
          <w:b w:val="0"/>
        </w:rPr>
      </w:pPr>
    </w:p>
    <w:p w14:paraId="630D4695" w14:textId="07B82F97" w:rsidR="009F0927" w:rsidRDefault="00F85436">
      <w:pPr>
        <w:pStyle w:val="Heading4"/>
      </w:pPr>
      <w:r>
        <w:t>Did Not Attend</w:t>
      </w:r>
    </w:p>
    <w:p w14:paraId="7BDB2999" w14:textId="77777777" w:rsidR="009F0927" w:rsidRDefault="00F85436">
      <w:pPr>
        <w:pStyle w:val="Heading4"/>
        <w:rPr>
          <w:b w:val="0"/>
        </w:rPr>
      </w:pPr>
      <w:r>
        <w:rPr>
          <w:b w:val="0"/>
        </w:rPr>
        <w:t xml:space="preserve">Elaine Kane </w:t>
      </w:r>
    </w:p>
    <w:p w14:paraId="6FDDD96B" w14:textId="77777777" w:rsidR="009F0927" w:rsidRDefault="00F85436">
      <w:pPr>
        <w:pStyle w:val="Heading4"/>
        <w:rPr>
          <w:b w:val="0"/>
        </w:rPr>
      </w:pPr>
      <w:r>
        <w:rPr>
          <w:b w:val="0"/>
        </w:rPr>
        <w:t xml:space="preserve">Aisling Wallace </w:t>
      </w:r>
    </w:p>
    <w:p w14:paraId="2CEABE3B" w14:textId="77777777" w:rsidR="009F0927" w:rsidRDefault="00F85436">
      <w:pPr>
        <w:pStyle w:val="Heading4"/>
        <w:rPr>
          <w:b w:val="0"/>
        </w:rPr>
      </w:pPr>
      <w:r>
        <w:rPr>
          <w:b w:val="0"/>
        </w:rPr>
        <w:t xml:space="preserve">Heather Whyte </w:t>
      </w:r>
    </w:p>
    <w:p w14:paraId="64E055DD" w14:textId="77777777" w:rsidR="009F0927" w:rsidRDefault="009F0927">
      <w:pPr>
        <w:pStyle w:val="BodyText"/>
      </w:pPr>
    </w:p>
    <w:p w14:paraId="0D4AFBF8" w14:textId="77777777" w:rsidR="009F0927" w:rsidRDefault="00F85436">
      <w:pPr>
        <w:pStyle w:val="Heading2"/>
      </w:pPr>
      <w:r>
        <w:t>1.0 Health &amp; Safety Obligations for Board Members - Bitesize Training</w:t>
      </w:r>
    </w:p>
    <w:p w14:paraId="10B1162A" w14:textId="77777777" w:rsidR="009F0927" w:rsidRDefault="00F85436">
      <w:pPr>
        <w:pStyle w:val="BodyText"/>
      </w:pPr>
      <w:r>
        <w:t>Purpose - For Information</w:t>
      </w:r>
    </w:p>
    <w:p w14:paraId="74ABFE28" w14:textId="77777777" w:rsidR="009F0927" w:rsidRDefault="009F0927">
      <w:pPr>
        <w:pStyle w:val="HorizontalLine"/>
      </w:pPr>
    </w:p>
    <w:p w14:paraId="05422784" w14:textId="77777777" w:rsidR="009F0927" w:rsidRDefault="00F85436">
      <w:pPr>
        <w:pStyle w:val="Heading4"/>
        <w:rPr>
          <w:b w:val="0"/>
        </w:rPr>
      </w:pPr>
      <w:r>
        <w:t>Minute</w:t>
      </w:r>
      <w:r>
        <w:rPr>
          <w:b w:val="0"/>
        </w:rPr>
        <w:t xml:space="preserve"> by Gail Robertson </w:t>
      </w:r>
    </w:p>
    <w:p w14:paraId="55F2A47B" w14:textId="77777777" w:rsidR="009F0927" w:rsidRDefault="00F85436">
      <w:pPr>
        <w:pStyle w:val="BodyText"/>
      </w:pPr>
      <w:r>
        <w:t>As part of the Board's Bitesize training programme</w:t>
      </w:r>
      <w:r>
        <w:t>, Chris Scott from 1st Safety Solutions provided a comprehensive overview and presentation for the Board on the updated Health &amp; Safety Policy and the responsibilities of the Board of Management and the CEO. Within the presentation was the importance of the Plan, Do , Check, Act Cycle and the importance of regular training and annual reviews. The Members discussed the importance of manageable H&amp;S policies and the the need to have these reviewed by the SMT, Governance Officer and through external re</w:t>
      </w:r>
      <w:r>
        <w:t>sources such as Chris and Internal Audit.</w:t>
      </w:r>
    </w:p>
    <w:p w14:paraId="14CE90E9" w14:textId="77777777" w:rsidR="009F0927" w:rsidRDefault="00F85436">
      <w:pPr>
        <w:pStyle w:val="BodyText"/>
      </w:pPr>
      <w:r>
        <w:t>Chris reported that there had been significant progress since he started working with AHA and much of what still needs to be completed relates to admin systems including reworking the Risk Assessments into a new standard format.</w:t>
      </w:r>
    </w:p>
    <w:p w14:paraId="7D9C366D" w14:textId="77777777" w:rsidR="009F0927" w:rsidRDefault="00F85436">
      <w:pPr>
        <w:pStyle w:val="Heading2"/>
      </w:pPr>
      <w:r>
        <w:lastRenderedPageBreak/>
        <w:t>2.0 Apologies, Conflict of Interests &amp; Notifiable Events</w:t>
      </w:r>
    </w:p>
    <w:p w14:paraId="6CE0E8DC" w14:textId="77777777" w:rsidR="009F0927" w:rsidRDefault="00F85436">
      <w:pPr>
        <w:pStyle w:val="BodyText"/>
      </w:pPr>
      <w:r>
        <w:t>Purpose - For Noting</w:t>
      </w:r>
    </w:p>
    <w:p w14:paraId="0B52241B" w14:textId="77777777" w:rsidR="009F0927" w:rsidRDefault="009F0927">
      <w:pPr>
        <w:pStyle w:val="HorizontalLine"/>
      </w:pPr>
    </w:p>
    <w:p w14:paraId="693FCDBD" w14:textId="77777777" w:rsidR="009F0927" w:rsidRDefault="00F85436">
      <w:pPr>
        <w:pStyle w:val="Heading4"/>
        <w:rPr>
          <w:b w:val="0"/>
        </w:rPr>
      </w:pPr>
      <w:r>
        <w:t>Minute</w:t>
      </w:r>
      <w:r>
        <w:rPr>
          <w:b w:val="0"/>
        </w:rPr>
        <w:t xml:space="preserve"> by Gail Robertson </w:t>
      </w:r>
    </w:p>
    <w:p w14:paraId="4FC4B2C3" w14:textId="77777777" w:rsidR="009F0927" w:rsidRDefault="00F85436">
      <w:pPr>
        <w:pStyle w:val="BodyText"/>
      </w:pPr>
      <w:r>
        <w:t>The meeting commenced at 9.57am.</w:t>
      </w:r>
    </w:p>
    <w:p w14:paraId="5E993505" w14:textId="45F5B10C" w:rsidR="009F0927" w:rsidRDefault="00F85436">
      <w:pPr>
        <w:pStyle w:val="BodyText"/>
      </w:pPr>
      <w:r>
        <w:t xml:space="preserve">GB advised that AHA have a new regulation team at the SHR and as a result, there has been some follow up on 2 notifiable events which the Board have previously been advised on. These relates to the Whitfield Drive fire and </w:t>
      </w:r>
      <w:r w:rsidR="00E56B4E" w:rsidRPr="00E56B4E">
        <w:t>[REDACTED – PERSONAL DATA</w:t>
      </w:r>
      <w:r w:rsidR="00E56B4E">
        <w:t xml:space="preserve"> AND CONFIDENTIAL INFORMATION</w:t>
      </w:r>
      <w:r w:rsidR="00E56B4E" w:rsidRPr="00E56B4E">
        <w:t>]</w:t>
      </w:r>
      <w:r>
        <w:t>. These will hopefully be closed as a result of AHA providing minutes and reports however the event can only be closed by the SHR.</w:t>
      </w:r>
    </w:p>
    <w:p w14:paraId="63AAD482" w14:textId="77777777" w:rsidR="009F0927" w:rsidRDefault="00F85436">
      <w:pPr>
        <w:pStyle w:val="BodyText"/>
      </w:pPr>
      <w:r>
        <w:t>IM asked about whether the fire had impacted budgets. GR advised that the 26/27 budget did not include any rental income expectations from this site and overall, the delay in completion of phase 1 has not negatively impacted phase 2 which George Martin Builders have already started work on.</w:t>
      </w:r>
    </w:p>
    <w:p w14:paraId="51580D15" w14:textId="77777777" w:rsidR="009F0927" w:rsidRDefault="00F85436">
      <w:pPr>
        <w:pStyle w:val="BodyText"/>
      </w:pPr>
      <w:r>
        <w:t>No conflicts of interest were noted.</w:t>
      </w:r>
    </w:p>
    <w:p w14:paraId="6615BC23" w14:textId="77777777" w:rsidR="009F0927" w:rsidRDefault="009F0927">
      <w:pPr>
        <w:pStyle w:val="BodyText"/>
      </w:pPr>
    </w:p>
    <w:p w14:paraId="6ADF8452" w14:textId="77777777" w:rsidR="009F0927" w:rsidRDefault="00F85436">
      <w:pPr>
        <w:pStyle w:val="Heading2"/>
      </w:pPr>
      <w:r>
        <w:t>3.0 Minutes of Board Meeting 8th April 2026</w:t>
      </w:r>
    </w:p>
    <w:p w14:paraId="1BE4366D" w14:textId="77777777" w:rsidR="009F0927" w:rsidRDefault="00F85436">
      <w:pPr>
        <w:pStyle w:val="BodyText"/>
      </w:pPr>
      <w:r>
        <w:t>Purpose - For Approval</w:t>
      </w:r>
    </w:p>
    <w:p w14:paraId="1D08B829" w14:textId="77777777" w:rsidR="009F0927" w:rsidRDefault="009F0927">
      <w:pPr>
        <w:pStyle w:val="HorizontalLine"/>
      </w:pPr>
    </w:p>
    <w:p w14:paraId="728DB816" w14:textId="77777777" w:rsidR="009F0927" w:rsidRDefault="00F85436">
      <w:pPr>
        <w:pStyle w:val="Heading4"/>
        <w:rPr>
          <w:b w:val="0"/>
        </w:rPr>
      </w:pPr>
      <w:r>
        <w:t>Minute</w:t>
      </w:r>
      <w:r>
        <w:rPr>
          <w:b w:val="0"/>
        </w:rPr>
        <w:t xml:space="preserve"> by Gail Robertson </w:t>
      </w:r>
    </w:p>
    <w:p w14:paraId="6AC00A35" w14:textId="62C0E72E" w:rsidR="009F0927" w:rsidRDefault="00F85436" w:rsidP="00F84B58">
      <w:pPr>
        <w:pStyle w:val="BodyText"/>
      </w:pPr>
      <w:r>
        <w:t>The minute of the meeting was approved.</w:t>
      </w:r>
    </w:p>
    <w:p w14:paraId="64549627" w14:textId="77777777" w:rsidR="009F0927" w:rsidRDefault="00F85436">
      <w:pPr>
        <w:pStyle w:val="Heading2"/>
      </w:pPr>
      <w:r>
        <w:t>4.0 Minutes of the Finance, Audit &amp; Risk Sub Committee 20th May 2026</w:t>
      </w:r>
    </w:p>
    <w:p w14:paraId="1C113C86" w14:textId="77777777" w:rsidR="009F0927" w:rsidRDefault="00F85436">
      <w:pPr>
        <w:pStyle w:val="BodyText"/>
      </w:pPr>
      <w:r>
        <w:t>Purpose - For Approval</w:t>
      </w:r>
    </w:p>
    <w:p w14:paraId="5C4B98CD" w14:textId="77777777" w:rsidR="009F0927" w:rsidRDefault="009F0927">
      <w:pPr>
        <w:pStyle w:val="HorizontalLine"/>
      </w:pPr>
    </w:p>
    <w:p w14:paraId="5B31CC2F" w14:textId="77777777" w:rsidR="009F0927" w:rsidRDefault="00F85436">
      <w:pPr>
        <w:pStyle w:val="Heading4"/>
        <w:rPr>
          <w:b w:val="0"/>
        </w:rPr>
      </w:pPr>
      <w:r>
        <w:t>Minute</w:t>
      </w:r>
      <w:r>
        <w:rPr>
          <w:b w:val="0"/>
        </w:rPr>
        <w:t xml:space="preserve"> by Gail Robertson </w:t>
      </w:r>
    </w:p>
    <w:p w14:paraId="20730D81" w14:textId="77777777" w:rsidR="009F0927" w:rsidRDefault="00F85436">
      <w:pPr>
        <w:pStyle w:val="BodyText"/>
      </w:pPr>
      <w:r>
        <w:t>The minute of the meeting was approved.</w:t>
      </w:r>
    </w:p>
    <w:p w14:paraId="56EDF7CF" w14:textId="20746969" w:rsidR="009F0927" w:rsidRDefault="00F85436" w:rsidP="00F84B58">
      <w:pPr>
        <w:pStyle w:val="BodyText"/>
      </w:pPr>
      <w:r>
        <w:t xml:space="preserve">IM noted that there had been the intention for the Board to have the opportunity to discuss the Internal Audit directly with Alex Cameron without the staff </w:t>
      </w:r>
      <w:r w:rsidR="005638E3">
        <w:t>present,</w:t>
      </w:r>
      <w:r>
        <w:t xml:space="preserve"> however at the meeting, the Board did not feel that this was needed which was confirmed by Alex.</w:t>
      </w:r>
    </w:p>
    <w:p w14:paraId="0248A941" w14:textId="77777777" w:rsidR="009F0927" w:rsidRDefault="009F0927">
      <w:pPr>
        <w:pStyle w:val="BodyText"/>
      </w:pPr>
    </w:p>
    <w:p w14:paraId="3891C90D" w14:textId="77777777" w:rsidR="009F0927" w:rsidRDefault="00F85436">
      <w:pPr>
        <w:pStyle w:val="Heading2"/>
      </w:pPr>
      <w:r>
        <w:t>5.0 Quarterly Complaints Reports</w:t>
      </w:r>
    </w:p>
    <w:p w14:paraId="4BDAD888" w14:textId="77777777" w:rsidR="009F0927" w:rsidRDefault="00F85436">
      <w:pPr>
        <w:pStyle w:val="BodyText"/>
      </w:pPr>
      <w:r>
        <w:t>Purpose - For Approval</w:t>
      </w:r>
    </w:p>
    <w:p w14:paraId="25B1BDF6" w14:textId="77777777" w:rsidR="009F0927" w:rsidRDefault="009F0927">
      <w:pPr>
        <w:pStyle w:val="HorizontalLine"/>
      </w:pPr>
    </w:p>
    <w:p w14:paraId="2ED15711" w14:textId="77777777" w:rsidR="009F0927" w:rsidRDefault="00F85436">
      <w:pPr>
        <w:pStyle w:val="Heading4"/>
        <w:rPr>
          <w:b w:val="0"/>
        </w:rPr>
      </w:pPr>
      <w:r>
        <w:lastRenderedPageBreak/>
        <w:t>Minute</w:t>
      </w:r>
      <w:r>
        <w:rPr>
          <w:b w:val="0"/>
        </w:rPr>
        <w:t xml:space="preserve"> by Gail Robertson </w:t>
      </w:r>
    </w:p>
    <w:p w14:paraId="6F3CC0D3" w14:textId="4BD01F18" w:rsidR="009F0927" w:rsidRDefault="00F85436" w:rsidP="00F84B58">
      <w:pPr>
        <w:pStyle w:val="BodyText"/>
      </w:pPr>
      <w:r>
        <w:t>LA introduced the repairs report as AG was on leave. GR advised that Q3 &amp; Q4 were being presented together and that Q3 should have been tabled at the May meeting. GR advised the new members that as a public body, AHA were required to adopt the Complaints Handling Procedures from the SPSO (Scottish Public Services Ombudsman) and that they were effectively the regulatory body for RSL complaints. </w:t>
      </w:r>
    </w:p>
    <w:p w14:paraId="07728A1A" w14:textId="0A45CB11" w:rsidR="009F0927" w:rsidRDefault="00F85436" w:rsidP="00F84B58">
      <w:pPr>
        <w:pStyle w:val="BodyText"/>
      </w:pPr>
      <w:r>
        <w:t>NN noted that the detail in the reports was useful but too detailed and that there was some detail on the outcomes missing. There was discussion on how the Board on how this would be improved including the use of the Customer in Excellence Standards. GR advised that there was work to be done on ensuring that learning outcomes were linked to each reported complaint at Stage 2 in particular and that the Management Team would be looking at complaints in general at their meeting this month. AG has looked at whe</w:t>
      </w:r>
      <w:r>
        <w:t>re there are gaps in our performance and this will be discussed at the meeting. LA and GR indicated that complaints are a benchmark indicator both for the SHR and the SHN however we know that this is not uniformly reported. AHA are happy that they are reporting complaints in the correct way however it is clear that other organisations do not classify issues in the same way that we do therefore they have fewer complaints and higher performance rates. </w:t>
      </w:r>
    </w:p>
    <w:p w14:paraId="5028CF3A" w14:textId="77777777" w:rsidR="009F0927" w:rsidRDefault="00F85436">
      <w:pPr>
        <w:pStyle w:val="BodyText"/>
      </w:pPr>
      <w:r>
        <w:t>IM noted that the annual report was more helpful as a summary of performance. LA suggested adding a summary of outcomes to the quarterly report and that AG should be getting info from managers before the report is tabled. </w:t>
      </w:r>
    </w:p>
    <w:p w14:paraId="574E2928" w14:textId="328BFB81" w:rsidR="009F0927" w:rsidRDefault="00F85436" w:rsidP="00F84B58">
      <w:pPr>
        <w:pStyle w:val="BodyText"/>
      </w:pPr>
      <w:r>
        <w:t>NN asked about the timescales for the Stage 2 reports and if this was reasonable given that we had exceeded this timescale. GR advised that this is the SPSO target and for most cases it should be achievable however with holidays between managers dealing with the complaints and staff who need to provide information, it can sometimes be missed. LA advised that we can advise an extension is required however staff are not great at using this facility and this will be discussed at the Management Team meeting.</w:t>
      </w:r>
    </w:p>
    <w:p w14:paraId="6C8DDA5D" w14:textId="4DAC08E5" w:rsidR="009F0927" w:rsidRDefault="00F85436">
      <w:pPr>
        <w:pStyle w:val="BodyText"/>
      </w:pPr>
      <w:r>
        <w:t>A</w:t>
      </w:r>
      <w:r w:rsidR="00F84B58">
        <w:t xml:space="preserve">C </w:t>
      </w:r>
      <w:r>
        <w:t>asked what system we use for managing complaints and LA advised that this is done through our Integrated Housing Management System. LA advised that AHA had  looked at dedicated complaints management software however the costs of this were high and prohibitive. LA indicated that the system does work however it can be difficult and that sometimes staff have dealt with the complaint but have not updated the status. The system does send email reminders but there is limited workflow and there is the need for man</w:t>
      </w:r>
      <w:r>
        <w:t>datory fields to take staff through each field before they can close a case.</w:t>
      </w:r>
    </w:p>
    <w:p w14:paraId="3F1B7EF3" w14:textId="77777777" w:rsidR="009F0927" w:rsidRDefault="00F85436">
      <w:pPr>
        <w:pStyle w:val="Heading2"/>
      </w:pPr>
      <w:r>
        <w:t>6.0 Annual Complaints Report</w:t>
      </w:r>
    </w:p>
    <w:p w14:paraId="1CE209D2" w14:textId="77777777" w:rsidR="009F0927" w:rsidRDefault="009F0927">
      <w:pPr>
        <w:pStyle w:val="HorizontalLine"/>
      </w:pPr>
    </w:p>
    <w:p w14:paraId="269F7317" w14:textId="77777777" w:rsidR="009F0927" w:rsidRDefault="00F85436">
      <w:pPr>
        <w:pStyle w:val="Heading4"/>
        <w:rPr>
          <w:b w:val="0"/>
        </w:rPr>
      </w:pPr>
      <w:r>
        <w:t>Minute</w:t>
      </w:r>
      <w:r>
        <w:rPr>
          <w:b w:val="0"/>
        </w:rPr>
        <w:t xml:space="preserve"> by Gail Robertson </w:t>
      </w:r>
    </w:p>
    <w:p w14:paraId="30079D60" w14:textId="3F3C63C6" w:rsidR="009F0927" w:rsidRDefault="00F85436" w:rsidP="00F84B58">
      <w:pPr>
        <w:pStyle w:val="BodyText"/>
      </w:pPr>
      <w:r>
        <w:t>This report was approved. IM indicated that this report was useful and that it showed which part of our services are most likely to have dissatisfaction. NN shared that the number of complaints would be useful against the stock figures for the benchmark RSL's. GR explained that using the SHR, we can select similar type and size RSL's and we do this however we also tend to benchmark with local RSL's.</w:t>
      </w:r>
    </w:p>
    <w:p w14:paraId="76D84F26" w14:textId="0ACC6997" w:rsidR="009F0927" w:rsidRDefault="00F85436" w:rsidP="00F84B58">
      <w:pPr>
        <w:pStyle w:val="BodyText"/>
      </w:pPr>
      <w:r>
        <w:t>GR advised that we have set a date for the SHN to deliver our annual performance review and that we will look at our peer groups to ensure that the benchmarking is meaningful.</w:t>
      </w:r>
    </w:p>
    <w:p w14:paraId="6361648E" w14:textId="19CBC12B" w:rsidR="009F0927" w:rsidRDefault="00E56B4E">
      <w:pPr>
        <w:pStyle w:val="BodyText"/>
      </w:pPr>
      <w:r w:rsidRPr="00E56B4E">
        <w:t>[REDACTED – CONFIDENTIAL AND COMMERCIAL INFORMATION]</w:t>
      </w:r>
    </w:p>
    <w:p w14:paraId="11204D51" w14:textId="77777777" w:rsidR="009F0927" w:rsidRDefault="00F85436">
      <w:pPr>
        <w:pStyle w:val="Heading2"/>
      </w:pPr>
      <w:r>
        <w:lastRenderedPageBreak/>
        <w:t>7.0 Governance Report</w:t>
      </w:r>
    </w:p>
    <w:p w14:paraId="1F42D752" w14:textId="77777777" w:rsidR="009F0927" w:rsidRDefault="009F0927">
      <w:pPr>
        <w:pStyle w:val="HorizontalLine"/>
      </w:pPr>
    </w:p>
    <w:p w14:paraId="624B35C9" w14:textId="77777777" w:rsidR="009F0927" w:rsidRDefault="00F85436">
      <w:pPr>
        <w:pStyle w:val="Heading4"/>
        <w:rPr>
          <w:b w:val="0"/>
        </w:rPr>
      </w:pPr>
      <w:r>
        <w:t>Minute</w:t>
      </w:r>
      <w:r>
        <w:rPr>
          <w:b w:val="0"/>
        </w:rPr>
        <w:t xml:space="preserve"> by Gail Robertson </w:t>
      </w:r>
    </w:p>
    <w:p w14:paraId="1ACFC730" w14:textId="3A8DB609" w:rsidR="009F0927" w:rsidRDefault="00F85436" w:rsidP="00F84B58">
      <w:pPr>
        <w:pStyle w:val="BodyText"/>
      </w:pPr>
      <w:r>
        <w:t xml:space="preserve">GB presented the report. AHA now has 13 members due to the resignation of Jacqui </w:t>
      </w:r>
      <w:r w:rsidR="005638E3">
        <w:t>Martin</w:t>
      </w:r>
      <w:r>
        <w:t xml:space="preserve">. GB will now start to look at the AGM format and noted that Board appraisals were now due. GB and GR advised that these were required by the SHR however we would be making these easy to access and this would include completing these by Teams, if required. Due to the large number of new members, the appraisal gives the Board members the opportunity to look at training along with getting feedback on their experience so far and </w:t>
      </w:r>
      <w:r>
        <w:t>any suggestions for improvement. GB will be liaising with NM to arrange these in the next month. GR explained the 9 year rule to the Board and discussed the concept of competency in terms of the SHR.</w:t>
      </w:r>
    </w:p>
    <w:p w14:paraId="5474D178" w14:textId="7211108A" w:rsidR="009F0927" w:rsidRDefault="00F85436" w:rsidP="00F84B58">
      <w:pPr>
        <w:pStyle w:val="BodyText"/>
      </w:pPr>
      <w:r>
        <w:t>HF noted the vast knowledge required for being a Board member. GR indicated that there would be the opportunity to feedback on the Chair and the CEO as these appraisals are required and shared with the Board. </w:t>
      </w:r>
    </w:p>
    <w:p w14:paraId="2094BEFD" w14:textId="13B6B16A" w:rsidR="009F0927" w:rsidRDefault="00F85436">
      <w:pPr>
        <w:pStyle w:val="BodyText"/>
      </w:pPr>
      <w:r>
        <w:t>GB shared that there was work ongoing to use AI to ensure compliance and governance internally to support staff and the Board. The SMT are working on an AI Policy to ensure safety and compliance with GDPR. HF echoed the requirement for security. J</w:t>
      </w:r>
      <w:r w:rsidR="00F84B58">
        <w:t>L</w:t>
      </w:r>
      <w:r>
        <w:t xml:space="preserve"> asked about the timescale for the policy. GR indicated that the template provided by Shackelton will be developed and all staff with the extended licence</w:t>
      </w:r>
      <w:r>
        <w:t xml:space="preserve"> version of Co-pilot will be receiving training on the 8th of July. The policy will be brought back to the Board for approval. A</w:t>
      </w:r>
      <w:r w:rsidR="00F84B58">
        <w:t>C</w:t>
      </w:r>
      <w:r>
        <w:t xml:space="preserve"> asked if AHA had conducted a cost benefit analysis on using AI and the Association's ambitions for AI. GR indicated that she felt that staff needed a better understanding of what was possible with AI to inform any direction and use case analysis and she hoped this would come partly from the upcoming training and further discussions on the policy. GB advised that staff would need to understand why AI worked the way it did to ensure that we are not building in unfair practices or hidden automation into work </w:t>
      </w:r>
      <w:r>
        <w:t xml:space="preserve">using AI. HF asked if the Board had access to co-pilot and GR advised that the Board has access to the default offering. GR advised that AI does not only exist for AHA within 0365 and that there needed to be an understanding of where it is being utilised. GR advised that the Association is rolling out a package which can record and summarise phone calls and conversations with tenants to improve communication and responsiveness and that this went through a review with Darajeet to review data protection with </w:t>
      </w:r>
      <w:r>
        <w:t>a plan to ensure that all new tech is checked for safety by Shackelton and for data protection and equality by Darajeet.</w:t>
      </w:r>
    </w:p>
    <w:p w14:paraId="0EC25672" w14:textId="77777777" w:rsidR="009F0927" w:rsidRDefault="00F85436">
      <w:pPr>
        <w:pStyle w:val="Heading2"/>
      </w:pPr>
      <w:r>
        <w:t>9.0 The Customer Service Excellence Standards</w:t>
      </w:r>
    </w:p>
    <w:p w14:paraId="507B0158" w14:textId="77777777" w:rsidR="009F0927" w:rsidRDefault="009F0927">
      <w:pPr>
        <w:pStyle w:val="HorizontalLine"/>
      </w:pPr>
    </w:p>
    <w:p w14:paraId="19EF7413" w14:textId="77777777" w:rsidR="009F0927" w:rsidRDefault="00F85436">
      <w:pPr>
        <w:pStyle w:val="Heading4"/>
        <w:rPr>
          <w:b w:val="0"/>
        </w:rPr>
      </w:pPr>
      <w:r>
        <w:t>Minute</w:t>
      </w:r>
      <w:r>
        <w:rPr>
          <w:b w:val="0"/>
        </w:rPr>
        <w:t xml:space="preserve"> by Gail Robertson </w:t>
      </w:r>
    </w:p>
    <w:p w14:paraId="6FD34F0C" w14:textId="7A4975D4" w:rsidR="009F0927" w:rsidRDefault="00F85436" w:rsidP="00F84B58">
      <w:pPr>
        <w:pStyle w:val="BodyText"/>
      </w:pPr>
      <w:r>
        <w:t xml:space="preserve">LA introduced this report and advised that the document shared with the Board is quite </w:t>
      </w:r>
      <w:r w:rsidR="005638E3">
        <w:t>repetitive,</w:t>
      </w:r>
      <w:r>
        <w:t xml:space="preserve"> however it covers all the requirements and that the first assessment will take place on the 22nd of September. From this point and for the next 3 years we will get assistance to improve and be re-evaluated each year. LA and AG are taking the lead of this project. Many mechanisms are already in place. There is access to training which we will be using. LA advised that from reviewing other RSL's, we are quite well placed but we look forward to seeing what our assessment says. </w:t>
      </w:r>
    </w:p>
    <w:p w14:paraId="5DB96F14" w14:textId="77777777" w:rsidR="009F0927" w:rsidRDefault="00F85436">
      <w:pPr>
        <w:pStyle w:val="Heading2"/>
      </w:pPr>
      <w:r>
        <w:t>10.0 Call Performance Report - Oct 25 - March 26</w:t>
      </w:r>
    </w:p>
    <w:p w14:paraId="2DE748F4" w14:textId="77777777" w:rsidR="009F0927" w:rsidRDefault="00F85436">
      <w:pPr>
        <w:pStyle w:val="BodyText"/>
      </w:pPr>
      <w:r>
        <w:t>Purpose - For Information</w:t>
      </w:r>
    </w:p>
    <w:p w14:paraId="1CE687B1" w14:textId="77777777" w:rsidR="009F0927" w:rsidRDefault="009F0927">
      <w:pPr>
        <w:pStyle w:val="HorizontalLine"/>
      </w:pPr>
    </w:p>
    <w:p w14:paraId="52F05CFA" w14:textId="77777777" w:rsidR="009F0927" w:rsidRDefault="00F85436">
      <w:pPr>
        <w:pStyle w:val="Heading4"/>
        <w:rPr>
          <w:b w:val="0"/>
        </w:rPr>
      </w:pPr>
      <w:r>
        <w:lastRenderedPageBreak/>
        <w:t>Minute</w:t>
      </w:r>
      <w:r>
        <w:rPr>
          <w:b w:val="0"/>
        </w:rPr>
        <w:t xml:space="preserve"> by Gail Robertson </w:t>
      </w:r>
    </w:p>
    <w:p w14:paraId="2D9212CE" w14:textId="2ED6222C" w:rsidR="009F0927" w:rsidRDefault="00F85436" w:rsidP="00F84B58">
      <w:pPr>
        <w:pStyle w:val="BodyText"/>
      </w:pPr>
      <w:r>
        <w:t xml:space="preserve">IM noted that he was surprised with the figures for visitors to the office and asked about the impact of moving to Ethiebeaton. GR indicated that it depends on how we set up the local services at Russell Square and Ormiston Crescent. LA advised that many of the housing meetings are </w:t>
      </w:r>
      <w:r w:rsidR="005638E3">
        <w:t>pre-arranged</w:t>
      </w:r>
      <w:r>
        <w:t xml:space="preserve"> to the office or at home. This can account for 20% of the figures. This can be arrears and ASB interviews. We may set up surgery days for drop ins. CI asked if the portal is being used enough. LA indicated that there are around 700 users signed up and we are seeing more responses from it however there is development and promotion</w:t>
      </w:r>
      <w:r>
        <w:t xml:space="preserve"> required. The Association will be running events over the summer where the portal will be promoted. GR shared that the functionality of the portal needs to be developed so that tenants can do more which includes better repairs reporting and that there have been several demos of AI tools to assist tenants with repairs where the AI can use information within HomeMaster to check for example what model of boiler they have or if </w:t>
      </w:r>
      <w:r w:rsidR="005638E3">
        <w:t>their</w:t>
      </w:r>
      <w:r>
        <w:t xml:space="preserve"> repair is recurring. GR reported that despite low numbers of participants, th</w:t>
      </w:r>
      <w:r>
        <w:t>e focus groups which followed the Tenants Satisfaction Survey have provided very positive feedback on the website and the portal.  CI spoke about the new scheme visits where the Association is using QR codes to provide a document library for information about the tenants new home. GR explained how this worked and that it has reduced paper and resource requirements for new lets and improved accessibility for tenants. GR acknowledged that other options needed to be available to tenants who could not or choose</w:t>
      </w:r>
      <w:r>
        <w:t xml:space="preserve"> not to use the tech available.</w:t>
      </w:r>
    </w:p>
    <w:p w14:paraId="0378425A" w14:textId="74EF3B55" w:rsidR="009F0927" w:rsidRDefault="00F85436" w:rsidP="00F84B58">
      <w:pPr>
        <w:pStyle w:val="BodyText"/>
      </w:pPr>
      <w:r>
        <w:t>IM noted that it was great to see complements and positive feedback including the very positive comments on the Maintenance Operative. IM asked if the Association would be looking at employing more Direct Labour</w:t>
      </w:r>
      <w:r>
        <w:t xml:space="preserve"> services in future given the tight budgets in the current year and when the Board could expect to see this. KL advised that once this post has been in place for 12 months, the costs will be reviewed and he expects that this will show that the operative has saved the Association money. This provides a business case for looking at developing and enhancing our in house services. </w:t>
      </w:r>
    </w:p>
    <w:p w14:paraId="37963004" w14:textId="77777777" w:rsidR="009F0927" w:rsidRDefault="00F85436">
      <w:pPr>
        <w:pStyle w:val="BodyText"/>
      </w:pPr>
      <w:r>
        <w:t>CI asked about recognition programmes</w:t>
      </w:r>
      <w:r>
        <w:t xml:space="preserve"> within AHA. There was discussion on how this might disadvantage non front line staff from being recognised. GR advised that the SMT would discuss and report back to the Board. </w:t>
      </w:r>
    </w:p>
    <w:p w14:paraId="1092DE47" w14:textId="77777777" w:rsidR="009F0927" w:rsidRDefault="00F85436">
      <w:pPr>
        <w:pStyle w:val="Heading2"/>
      </w:pPr>
      <w:r>
        <w:t>11.0 CEO Workplan</w:t>
      </w:r>
    </w:p>
    <w:p w14:paraId="6D660F66" w14:textId="77777777" w:rsidR="009F0927" w:rsidRDefault="00F85436">
      <w:pPr>
        <w:pStyle w:val="BodyText"/>
      </w:pPr>
      <w:r>
        <w:t>Purpose - For Noting</w:t>
      </w:r>
    </w:p>
    <w:p w14:paraId="7F69B270" w14:textId="77777777" w:rsidR="009F0927" w:rsidRDefault="009F0927">
      <w:pPr>
        <w:pStyle w:val="HorizontalLine"/>
      </w:pPr>
    </w:p>
    <w:p w14:paraId="14EF7298" w14:textId="77777777" w:rsidR="009F0927" w:rsidRDefault="00F85436">
      <w:pPr>
        <w:pStyle w:val="Heading4"/>
        <w:rPr>
          <w:b w:val="0"/>
        </w:rPr>
      </w:pPr>
      <w:r>
        <w:t>Minute</w:t>
      </w:r>
      <w:r>
        <w:rPr>
          <w:b w:val="0"/>
        </w:rPr>
        <w:t xml:space="preserve"> by Gail Robertson </w:t>
      </w:r>
    </w:p>
    <w:p w14:paraId="00AD4E34" w14:textId="18C41FF2" w:rsidR="009F0927" w:rsidRDefault="00F85436" w:rsidP="00F84B58">
      <w:pPr>
        <w:pStyle w:val="BodyText"/>
      </w:pPr>
      <w:r>
        <w:t>The report was noted. GR advised that there was progress on MMR with a meeting with TC Young on the structure of Musselcrag</w:t>
      </w:r>
      <w:r>
        <w:t>. An update was provided that we expect the Rockwell development to receiving planning permission shortly and that a scheme appraisal will be needed to look at whether there is a financial case for MMR as part of this development.</w:t>
      </w:r>
    </w:p>
    <w:p w14:paraId="2653C991" w14:textId="77777777" w:rsidR="009F0927" w:rsidRDefault="00F85436">
      <w:pPr>
        <w:pStyle w:val="Heading2"/>
      </w:pPr>
      <w:r>
        <w:t>12.0 Annual Report on Strategic Plan</w:t>
      </w:r>
    </w:p>
    <w:p w14:paraId="77689953" w14:textId="77777777" w:rsidR="009F0927" w:rsidRDefault="00F85436">
      <w:pPr>
        <w:pStyle w:val="BodyText"/>
      </w:pPr>
      <w:r>
        <w:t>Purpose - For Information</w:t>
      </w:r>
    </w:p>
    <w:p w14:paraId="02CEFEF4" w14:textId="77777777" w:rsidR="009F0927" w:rsidRDefault="009F0927">
      <w:pPr>
        <w:pStyle w:val="HorizontalLine"/>
      </w:pPr>
    </w:p>
    <w:p w14:paraId="5A1780D3" w14:textId="77777777" w:rsidR="009F0927" w:rsidRDefault="00F85436">
      <w:pPr>
        <w:pStyle w:val="Heading4"/>
        <w:rPr>
          <w:b w:val="0"/>
        </w:rPr>
      </w:pPr>
      <w:r>
        <w:t>Minute</w:t>
      </w:r>
      <w:r>
        <w:rPr>
          <w:b w:val="0"/>
        </w:rPr>
        <w:t xml:space="preserve"> by Gail Robertson </w:t>
      </w:r>
    </w:p>
    <w:p w14:paraId="52B6029C" w14:textId="1CDCC545" w:rsidR="009F0927" w:rsidRDefault="00F85436">
      <w:pPr>
        <w:pStyle w:val="BodyText"/>
      </w:pPr>
      <w:r>
        <w:t>GR introduced the report. On the whole the Association has maintained performance and direction with some areas of improvement however there are a few areas where performance as d</w:t>
      </w:r>
      <w:r w:rsidR="00F84B58">
        <w:t>ro</w:t>
      </w:r>
      <w:r>
        <w:t>pped and these need addressed.  This includes void loss and factoring satisfaction. </w:t>
      </w:r>
    </w:p>
    <w:p w14:paraId="5166CDDE" w14:textId="77777777" w:rsidR="009F0927" w:rsidRDefault="00F85436">
      <w:pPr>
        <w:pStyle w:val="Heading2"/>
      </w:pPr>
      <w:r>
        <w:lastRenderedPageBreak/>
        <w:t>13.0 Draft Strategic Plan 2026-2029</w:t>
      </w:r>
    </w:p>
    <w:p w14:paraId="6FF4A0A0" w14:textId="77777777" w:rsidR="009F0927" w:rsidRDefault="009F0927">
      <w:pPr>
        <w:pStyle w:val="HorizontalLine"/>
      </w:pPr>
    </w:p>
    <w:p w14:paraId="16C3184F" w14:textId="77777777" w:rsidR="009F0927" w:rsidRDefault="00F85436">
      <w:pPr>
        <w:pStyle w:val="Heading4"/>
        <w:rPr>
          <w:b w:val="0"/>
        </w:rPr>
      </w:pPr>
      <w:r>
        <w:t>Minute</w:t>
      </w:r>
      <w:r>
        <w:rPr>
          <w:b w:val="0"/>
        </w:rPr>
        <w:t xml:space="preserve"> by Gail Robertson </w:t>
      </w:r>
    </w:p>
    <w:p w14:paraId="66B311C7" w14:textId="5C88B0F8" w:rsidR="009F0927" w:rsidRDefault="00F85436" w:rsidP="00F84B58">
      <w:pPr>
        <w:pStyle w:val="BodyText"/>
      </w:pPr>
      <w:r>
        <w:t>GR introduced the draft and advised that this will be put into the corporate format. The direction comes from the Strategic Away Day held in December 2025. The Board indicated that they preferred option 3 for the vision so this will be included in the final version. IM asked what it would take to make it a 5 year plan rather than a 3 year plan and that some of the strategic risks would not be moved forward within a 3 year period. GR re-enforaced</w:t>
      </w:r>
      <w:r>
        <w:t xml:space="preserve"> that this is a moving dynamic document and that as so much is happening in the sector and within AHA in term of development and finance, this will never be a static document. HF asked if taking it to 5 years would be useful given the constant change in AHA's environment. After discussion, the Board agreed that it should remain as a 3 year plan. LM noted that extending to 5 years may make it unrealistic. GR reflected that many of the aims as the same as the last plan and will likely be in the next </w:t>
      </w:r>
      <w:r>
        <w:t>one as they are constant aims of any RSL (value for money, governance and compliance, customer services for example). </w:t>
      </w:r>
    </w:p>
    <w:p w14:paraId="56BDE250" w14:textId="02FA102F" w:rsidR="009F0927" w:rsidRDefault="00F85436" w:rsidP="00F84B58">
      <w:pPr>
        <w:pStyle w:val="BodyText"/>
      </w:pPr>
      <w:r>
        <w:t xml:space="preserve">GR indicated that it would be useful to launch the document at August's AGM. NN asked about targets and outcomes and how these will be measured. GR indicated that many of these are covered in our sub and board reporting and the Corporate Scorecard however GB and GR will review the plan and work on indicators that are more quantitative in nature to ensure metrics are in place to report to the Board in the Executive Summary annually. IM asked about the financial projections for the term of the plan and these </w:t>
      </w:r>
      <w:r>
        <w:t>are covered with the FYFP which will be added as an appendix. NN shared at it would be useful to project where savings or improvements could be expected within a business case for each area. GR indicated that an additional document would be added as an action plan to look at what success looks like in each area and that where these are significant, they will be added to the Goals module and reported through Directors departmental workplans.</w:t>
      </w:r>
    </w:p>
    <w:p w14:paraId="4D9FF64C" w14:textId="77777777" w:rsidR="009F0927" w:rsidRDefault="00F85436">
      <w:pPr>
        <w:pStyle w:val="BodyText"/>
      </w:pPr>
      <w:r>
        <w:t>The Strategic Plan was approved.</w:t>
      </w:r>
    </w:p>
    <w:p w14:paraId="2F15B1FB" w14:textId="20D46209" w:rsidR="00F84B58" w:rsidRDefault="00F84B58" w:rsidP="00F84B58">
      <w:pPr>
        <w:pStyle w:val="Heading2"/>
      </w:pPr>
      <w:r>
        <w:t>14.0 AOB</w:t>
      </w:r>
    </w:p>
    <w:p w14:paraId="6E59B0FD" w14:textId="77777777" w:rsidR="00F84B58" w:rsidRDefault="00F84B58" w:rsidP="00F84B58">
      <w:pPr>
        <w:pStyle w:val="HorizontalLine"/>
      </w:pPr>
    </w:p>
    <w:p w14:paraId="466EC3DC" w14:textId="77777777" w:rsidR="00F84B58" w:rsidRPr="00F84B58" w:rsidRDefault="00F84B58" w:rsidP="00F84B58">
      <w:pPr>
        <w:pStyle w:val="BodyText"/>
        <w:rPr>
          <w:lang w:val="en-GB"/>
        </w:rPr>
      </w:pPr>
      <w:r w:rsidRPr="00F84B58">
        <w:rPr>
          <w:lang w:val="en-GB"/>
        </w:rPr>
        <w:t>GR indicated that Jacqui Martin has resigned however she will stay on the Tenant Scrutiny group.</w:t>
      </w:r>
    </w:p>
    <w:p w14:paraId="225C9FB2" w14:textId="77777777" w:rsidR="00F84B58" w:rsidRPr="00F84B58" w:rsidRDefault="00F84B58" w:rsidP="00F84B58">
      <w:pPr>
        <w:pStyle w:val="BodyText"/>
        <w:rPr>
          <w:lang w:val="en-GB"/>
        </w:rPr>
      </w:pPr>
      <w:r w:rsidRPr="00F84B58">
        <w:rPr>
          <w:lang w:val="en-GB"/>
        </w:rPr>
        <w:t>GR advised that there was a proposal received to add solar PV's and a battery system to the Dundee Office. This would provide significant savings in electricity bills (approx £10k pa) for the Association. The system was free with the providers receiving the feed in tariff and this was costed over  15 year term. GR asked KL to go back to Saltire (recently acquired by Daikin) to ask about the set up costs if AHA paid upfront and received all the benefits including the feed in tariff. GR had hoped to bring both proposals to the Board however the up front cost version has yet to be received. GR asked for delegated authority to make the decision on this after discussion with the SMT. A proposal to provide a similar system has been requested for Russell Square and for the new office at Ethiebeaton. We expect that the up front cost for the new office could be included in any heating solution to be discussed with the architect. GR advised that Dundee could cost around £70k however we would get ROI within less than the 15 year term due to the free electricity and the energy sold back to the grid. CI suggested that this could be reviewed by Casey which GR agreed was a good idea.</w:t>
      </w:r>
    </w:p>
    <w:p w14:paraId="56674229" w14:textId="0C9E74C6" w:rsidR="00F84B58" w:rsidRPr="00F84B58" w:rsidRDefault="00F84B58" w:rsidP="00F84B58">
      <w:pPr>
        <w:pStyle w:val="BodyText"/>
        <w:rPr>
          <w:lang w:val="en-GB"/>
        </w:rPr>
      </w:pPr>
      <w:r w:rsidRPr="00F84B58">
        <w:rPr>
          <w:lang w:val="en-GB"/>
        </w:rPr>
        <w:t>GR noted that the Association needed to look at the long term future and let</w:t>
      </w:r>
      <w:r>
        <w:rPr>
          <w:lang w:val="en-GB"/>
        </w:rPr>
        <w:t>ta</w:t>
      </w:r>
      <w:r w:rsidRPr="00F84B58">
        <w:rPr>
          <w:lang w:val="en-GB"/>
        </w:rPr>
        <w:t>bility of the Dundee Office and that the possibility of lower utility costs would be more attractive to organisation who may wish to rent the offices. GR advised that there</w:t>
      </w:r>
      <w:r>
        <w:rPr>
          <w:lang w:val="en-GB"/>
        </w:rPr>
        <w:t xml:space="preserve"> </w:t>
      </w:r>
      <w:r w:rsidRPr="00F84B58">
        <w:rPr>
          <w:lang w:val="en-GB"/>
        </w:rPr>
        <w:t xml:space="preserve">was an upcoming demo from RBS on a tool that allows RSL's to model carbon reductions financially and in terms of </w:t>
      </w:r>
      <w:r w:rsidRPr="00F84B58">
        <w:rPr>
          <w:lang w:val="en-GB"/>
        </w:rPr>
        <w:lastRenderedPageBreak/>
        <w:t>meeting net zero targets and it may be possible to run the numbers provided through this.</w:t>
      </w:r>
    </w:p>
    <w:p w14:paraId="5261F835" w14:textId="77777777" w:rsidR="00F84B58" w:rsidRPr="00F84B58" w:rsidRDefault="00F84B58" w:rsidP="00F84B58">
      <w:pPr>
        <w:pStyle w:val="BodyText"/>
        <w:rPr>
          <w:lang w:val="en-GB"/>
        </w:rPr>
      </w:pPr>
      <w:r w:rsidRPr="00F84B58">
        <w:rPr>
          <w:lang w:val="en-GB"/>
        </w:rPr>
        <w:t>CI asked about electric charging points at the new office. GR advised that there is a restriction within the Deeds relating to public charging however we have had agreement that within the curtilage of the Association's building, EV points could be installed. It was noted that there are already 2 commercial EV stations. There were previous discussions on using electric pool cars which could be accommodated on this plan and with a view to meeting ESG targets.</w:t>
      </w:r>
    </w:p>
    <w:p w14:paraId="137BF6E1" w14:textId="77777777" w:rsidR="00F84B58" w:rsidRPr="00F84B58" w:rsidRDefault="00F84B58" w:rsidP="00F84B58">
      <w:pPr>
        <w:pStyle w:val="BodyText"/>
        <w:rPr>
          <w:lang w:val="en-GB"/>
        </w:rPr>
      </w:pPr>
      <w:r w:rsidRPr="00F84B58">
        <w:rPr>
          <w:lang w:val="en-GB"/>
        </w:rPr>
        <w:t>AM updated the staffing situation in the finance department and request permission for a new Finance Modern Apprenticeship for 2 years. The specifics of the need for this relate to a staffing matter are confidential however following discussion, the Board approved this new post and AM advised that she would be liaising with Dundee and Angus College to look at advertising this in the next few weeks to promote this before the end of the college term. AM advised there would be a £10k impact while the posts overlapped followed by a reduction in staffing costs within a timescale expected to be around 5 months however the Modern Apprentice post is an additional resource. AM explained the costs of using an agency to cover.</w:t>
      </w:r>
    </w:p>
    <w:p w14:paraId="15BABF40" w14:textId="77777777" w:rsidR="00F84B58" w:rsidRPr="00F84B58" w:rsidRDefault="00F84B58" w:rsidP="00F84B58">
      <w:pPr>
        <w:pStyle w:val="BodyText"/>
        <w:rPr>
          <w:lang w:val="en-GB"/>
        </w:rPr>
      </w:pPr>
      <w:r w:rsidRPr="00F84B58">
        <w:rPr>
          <w:lang w:val="en-GB"/>
        </w:rPr>
        <w:t>LM asked if the Association would receive any financial assistance for the Modern Apprentice post. GR advised that course fees would be covered by there is no additional assistance with salary costs and as AHA is a Living Wage provider, this would be an attractive options for someone starting a career in finance. GR noted that the staff had taken several placements for Foundation Apprenticeships within the finance department and that staff had provided excellent training and support.</w:t>
      </w:r>
    </w:p>
    <w:p w14:paraId="3847C5DA" w14:textId="77777777" w:rsidR="00F84B58" w:rsidRPr="00F84B58" w:rsidRDefault="00F84B58" w:rsidP="00F84B58">
      <w:pPr>
        <w:pStyle w:val="BodyText"/>
        <w:rPr>
          <w:lang w:val="en-GB"/>
        </w:rPr>
      </w:pPr>
      <w:r w:rsidRPr="00F84B58">
        <w:rPr>
          <w:lang w:val="en-GB"/>
        </w:rPr>
        <w:t>GR explained that the SFHA Finance Conference is the same date as the November FAR meeting and requested that this be changed to the 4th of November to allow AM and staff to attend. NM to be asked to update the meeting schedule and change the date in Decision Time.</w:t>
      </w:r>
    </w:p>
    <w:p w14:paraId="347E209A" w14:textId="77777777" w:rsidR="00F84B58" w:rsidRPr="00F84B58" w:rsidRDefault="00F84B58" w:rsidP="00F84B58">
      <w:pPr>
        <w:pStyle w:val="BodyText"/>
        <w:rPr>
          <w:lang w:val="en-GB"/>
        </w:rPr>
      </w:pPr>
      <w:r w:rsidRPr="00F84B58">
        <w:rPr>
          <w:lang w:val="en-GB"/>
        </w:rPr>
        <w:t>GR reminded the Board of the upcoming SFHA Governance Conference and that if anyone wanted to attend, to let NM know. The agenda is available through the link. GR promoted the larger sector view that can be found from these events.</w:t>
      </w:r>
    </w:p>
    <w:p w14:paraId="65B576B4" w14:textId="77777777" w:rsidR="00F84B58" w:rsidRPr="00F84B58" w:rsidRDefault="00F84B58" w:rsidP="00F84B58">
      <w:pPr>
        <w:pStyle w:val="BodyText"/>
        <w:rPr>
          <w:lang w:val="en-GB"/>
        </w:rPr>
      </w:pPr>
      <w:r w:rsidRPr="00F84B58">
        <w:rPr>
          <w:lang w:val="en-GB"/>
        </w:rPr>
        <w:t>GR advised that there is a lot going on with our financing and things were fast moving. There have been discussions with NatWest relating to the ISDA hedge. AM noted the volatility of the market at the moment and indicated that we are working with our treasury advisors to set the rates to allow our fixed/variable rates come into alignment with the policy. AM advised that we are looking to move forward as the indication is that setting this soon would be advisable. Board approved AM and GR to progress this.</w:t>
      </w:r>
    </w:p>
    <w:p w14:paraId="7D97D185" w14:textId="7D9410E6" w:rsidR="00F84B58" w:rsidRPr="00F84B58" w:rsidRDefault="00E56B4E" w:rsidP="00F84B58">
      <w:pPr>
        <w:pStyle w:val="BodyText"/>
        <w:rPr>
          <w:lang w:val="en-GB"/>
        </w:rPr>
      </w:pPr>
      <w:r w:rsidRPr="00E56B4E">
        <w:rPr>
          <w:lang w:val="en-GB"/>
        </w:rPr>
        <w:t>[REDACTED – CONFIDENTIAL INFORMATION]</w:t>
      </w:r>
    </w:p>
    <w:p w14:paraId="1CA8C841" w14:textId="35F288CD" w:rsidR="00F84B58" w:rsidRPr="00F84B58" w:rsidRDefault="00F84B58" w:rsidP="00F84B58">
      <w:pPr>
        <w:pStyle w:val="BodyText"/>
        <w:rPr>
          <w:lang w:val="en-GB"/>
        </w:rPr>
      </w:pPr>
      <w:r w:rsidRPr="00F84B58">
        <w:rPr>
          <w:lang w:val="en-GB"/>
        </w:rPr>
        <w:t>IM asked about our discussions with Nationwide regarding covenants. AM advised that we have instructed Certus to carry out a Finance Strategy review which includes looking at covenant levels. </w:t>
      </w:r>
    </w:p>
    <w:p w14:paraId="1E5CF6B7" w14:textId="77777777" w:rsidR="009F0927" w:rsidRDefault="00F85436">
      <w:pPr>
        <w:pStyle w:val="Heading2"/>
      </w:pPr>
      <w:r>
        <w:t>15.0 Date of Next Meeting</w:t>
      </w:r>
    </w:p>
    <w:p w14:paraId="6F717EDA" w14:textId="77777777" w:rsidR="009F0927" w:rsidRDefault="00F85436">
      <w:pPr>
        <w:pStyle w:val="BodyText"/>
      </w:pPr>
      <w:r>
        <w:t>Purpose - For Information</w:t>
      </w:r>
    </w:p>
    <w:p w14:paraId="701C701F" w14:textId="77777777" w:rsidR="009F0927" w:rsidRDefault="009F0927">
      <w:pPr>
        <w:pStyle w:val="HorizontalLine"/>
      </w:pPr>
    </w:p>
    <w:p w14:paraId="0E064A14" w14:textId="77777777" w:rsidR="009F0927" w:rsidRDefault="00F85436">
      <w:pPr>
        <w:pStyle w:val="Heading4"/>
        <w:rPr>
          <w:b w:val="0"/>
        </w:rPr>
      </w:pPr>
      <w:r>
        <w:t>Minute</w:t>
      </w:r>
      <w:r>
        <w:rPr>
          <w:b w:val="0"/>
        </w:rPr>
        <w:t xml:space="preserve"> by Gail Robertson </w:t>
      </w:r>
    </w:p>
    <w:p w14:paraId="22549BA3" w14:textId="77777777" w:rsidR="009F0927" w:rsidRDefault="00F85436">
      <w:pPr>
        <w:pStyle w:val="BodyText"/>
      </w:pPr>
      <w:r>
        <w:t>19th August 2026, 9.30 at Russell Square.</w:t>
      </w:r>
    </w:p>
    <w:p w14:paraId="36C94A6F" w14:textId="5487F0C2" w:rsidR="00F84B58" w:rsidRDefault="00F84B58">
      <w:pPr>
        <w:pStyle w:val="BodyText"/>
      </w:pPr>
      <w:r>
        <w:t>The meeting concluded at 11.22am</w:t>
      </w:r>
    </w:p>
    <w:p w14:paraId="22E382CD" w14:textId="77777777" w:rsidR="009F0927" w:rsidRDefault="009F0927">
      <w:pPr>
        <w:pStyle w:val="BodyText"/>
        <w:spacing w:after="0"/>
      </w:pPr>
    </w:p>
    <w:sectPr w:rsidR="009F0927">
      <w:pgSz w:w="11906" w:h="16838"/>
      <w:pgMar w:top="567" w:right="567" w:bottom="567"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DejaVu Sans">
    <w:panose1 w:val="00000000000000000000"/>
    <w:charset w:val="00"/>
    <w:family w:val="roman"/>
    <w:notTrueType/>
    <w:pitch w:val="default"/>
  </w:font>
  <w:font w:name="Arial;sans-serif">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134"/>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927"/>
    <w:rsid w:val="00090EAB"/>
    <w:rsid w:val="002A35FA"/>
    <w:rsid w:val="004F1EBB"/>
    <w:rsid w:val="005638E3"/>
    <w:rsid w:val="00712DC8"/>
    <w:rsid w:val="007C0D58"/>
    <w:rsid w:val="007D77E8"/>
    <w:rsid w:val="0093244D"/>
    <w:rsid w:val="009F0927"/>
    <w:rsid w:val="00A34335"/>
    <w:rsid w:val="00E56B4E"/>
    <w:rsid w:val="00EB5501"/>
    <w:rsid w:val="00F84B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D3551"/>
  <w15:docId w15:val="{3578B9B8-2D90-4234-A6A0-E4F9FC644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DejaVu Sans" w:hAnsi="Liberation Serif" w:cs="DejaVu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Arial;sans-serif" w:eastAsia="Arial;sans-serif" w:hAnsi="Arial;sans-serif" w:cs="Arial;sans-serif"/>
    </w:rPr>
  </w:style>
  <w:style w:type="paragraph" w:styleId="Heading1">
    <w:name w:val="heading 1"/>
    <w:basedOn w:val="Heading"/>
    <w:next w:val="BodyText"/>
    <w:uiPriority w:val="9"/>
    <w:qFormat/>
    <w:pPr>
      <w:outlineLvl w:val="0"/>
    </w:pPr>
    <w:rPr>
      <w:rFonts w:ascii="Arial;sans-serif" w:hAnsi="Arial;sans-serif"/>
      <w:b/>
      <w:bCs/>
      <w:sz w:val="48"/>
      <w:szCs w:val="44"/>
    </w:rPr>
  </w:style>
  <w:style w:type="paragraph" w:styleId="Heading2">
    <w:name w:val="heading 2"/>
    <w:basedOn w:val="Heading"/>
    <w:next w:val="BodyText"/>
    <w:uiPriority w:val="9"/>
    <w:unhideWhenUsed/>
    <w:qFormat/>
    <w:pPr>
      <w:spacing w:before="300" w:after="120"/>
      <w:outlineLvl w:val="1"/>
    </w:pPr>
    <w:rPr>
      <w:rFonts w:ascii="Arial;sans-serif" w:hAnsi="Arial;sans-serif"/>
      <w:b/>
      <w:bCs/>
      <w:sz w:val="36"/>
      <w:szCs w:val="36"/>
    </w:rPr>
  </w:style>
  <w:style w:type="paragraph" w:styleId="Heading3">
    <w:name w:val="heading 3"/>
    <w:basedOn w:val="Heading"/>
    <w:next w:val="BodyText"/>
    <w:uiPriority w:val="9"/>
    <w:unhideWhenUsed/>
    <w:qFormat/>
    <w:pPr>
      <w:spacing w:before="140" w:after="120"/>
      <w:outlineLvl w:val="2"/>
    </w:pPr>
    <w:rPr>
      <w:rFonts w:ascii="Arial;sans-serif" w:hAnsi="Arial;sans-serif"/>
      <w:b/>
      <w:bCs/>
    </w:rPr>
  </w:style>
  <w:style w:type="paragraph" w:styleId="Heading4">
    <w:name w:val="heading 4"/>
    <w:basedOn w:val="Heading"/>
    <w:next w:val="BodyText"/>
    <w:uiPriority w:val="9"/>
    <w:unhideWhenUsed/>
    <w:qFormat/>
    <w:pPr>
      <w:spacing w:before="120" w:after="120"/>
      <w:outlineLvl w:val="3"/>
    </w:pPr>
    <w:rPr>
      <w:rFonts w:ascii="Arial;sans-serif" w:hAnsi="Arial;sans-serif"/>
      <w:b/>
      <w:bCs/>
      <w:sz w:val="24"/>
      <w:szCs w:val="24"/>
    </w:rPr>
  </w:style>
  <w:style w:type="paragraph" w:styleId="Heading5">
    <w:name w:val="heading 5"/>
    <w:basedOn w:val="Heading"/>
    <w:next w:val="BodyText"/>
    <w:uiPriority w:val="9"/>
    <w:semiHidden/>
    <w:unhideWhenUsed/>
    <w:qFormat/>
    <w:pPr>
      <w:spacing w:before="120" w:after="60"/>
      <w:outlineLvl w:val="4"/>
    </w:pPr>
    <w:rPr>
      <w:rFonts w:ascii="Arial;sans-serif" w:hAnsi="Arial;sans-serif"/>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Characters">
    <w:name w:val="Endnote Characters"/>
    <w:qFormat/>
  </w:style>
  <w:style w:type="character" w:customStyle="1" w:styleId="FootnoteCharacters">
    <w:name w:val="Footnote Characters"/>
    <w:qFormat/>
  </w:style>
  <w:style w:type="character" w:styleId="Hyperlink">
    <w:name w:val="Hyperlink"/>
    <w:rPr>
      <w:color w:val="000080"/>
      <w:u w:val="single"/>
    </w:rPr>
  </w:style>
  <w:style w:type="paragraph" w:customStyle="1" w:styleId="HorizontalLine">
    <w:name w:val="Horizontal Line"/>
    <w:basedOn w:val="Normal"/>
    <w:next w:val="BodyText"/>
    <w:qFormat/>
    <w:pPr>
      <w:pBdr>
        <w:bottom w:val="double" w:sz="2" w:space="0" w:color="808080"/>
      </w:pBdr>
      <w:spacing w:after="283"/>
    </w:pPr>
    <w:rPr>
      <w:sz w:val="12"/>
    </w:rPr>
  </w:style>
  <w:style w:type="paragraph" w:styleId="EnvelopeReturn">
    <w:name w:val="envelope return"/>
    <w:basedOn w:val="Normal"/>
    <w:rPr>
      <w:i/>
    </w:rPr>
  </w:style>
  <w:style w:type="paragraph" w:customStyle="1" w:styleId="TableContents">
    <w:name w:val="Table Contents"/>
    <w:basedOn w:val="BodyText"/>
    <w:qFormat/>
  </w:style>
  <w:style w:type="paragraph" w:styleId="Footer">
    <w:name w:val="footer"/>
    <w:basedOn w:val="Normal"/>
    <w:pPr>
      <w:suppressLineNumbers/>
      <w:tabs>
        <w:tab w:val="center" w:pos="4818"/>
        <w:tab w:val="right" w:pos="9637"/>
      </w:tabs>
    </w:pPr>
  </w:style>
  <w:style w:type="paragraph" w:styleId="Header">
    <w:name w:val="header"/>
    <w:basedOn w:val="Normal"/>
    <w:pPr>
      <w:suppressLineNumbers/>
      <w:tabs>
        <w:tab w:val="center" w:pos="4818"/>
        <w:tab w:val="right" w:pos="9637"/>
      </w:tabs>
    </w:pPr>
  </w:style>
  <w:style w:type="paragraph" w:customStyle="1" w:styleId="HeaderandFooter">
    <w:name w:val="Header and Footer"/>
    <w:basedOn w:val="Normal"/>
    <w:qFormat/>
    <w:pPr>
      <w:suppressLineNumbers/>
      <w:tabs>
        <w:tab w:val="center" w:pos="4819"/>
        <w:tab w:val="right" w:pos="9638"/>
      </w:tabs>
    </w:pPr>
  </w:style>
  <w:style w:type="paragraph" w:customStyle="1" w:styleId="Index">
    <w:name w:val="Index"/>
    <w:basedOn w:val="Normal"/>
    <w:qFormat/>
    <w:pPr>
      <w:suppressLineNumbers/>
    </w:pPr>
  </w:style>
  <w:style w:type="paragraph" w:styleId="Caption">
    <w:name w:val="caption"/>
    <w:basedOn w:val="Normal"/>
    <w:qFormat/>
    <w:pPr>
      <w:suppressLineNumbers/>
      <w:spacing w:before="120" w:after="120"/>
    </w:pPr>
    <w:rPr>
      <w:i/>
      <w:iCs/>
    </w:rPr>
  </w:style>
  <w:style w:type="paragraph" w:styleId="List">
    <w:name w:val="List"/>
    <w:basedOn w:val="BodyText"/>
  </w:style>
  <w:style w:type="paragraph" w:styleId="BodyText">
    <w:name w:val="Body Text"/>
    <w:basedOn w:val="Normal"/>
    <w:pPr>
      <w:spacing w:after="283"/>
    </w:pPr>
  </w:style>
  <w:style w:type="paragraph" w:customStyle="1" w:styleId="Heading">
    <w:name w:val="Heading"/>
    <w:basedOn w:val="Normal"/>
    <w:next w:val="BodyText"/>
    <w:qFormat/>
    <w:pPr>
      <w:keepNext/>
      <w:spacing w:before="240" w:after="283"/>
    </w:pPr>
    <w:rPr>
      <w:rFonts w:ascii="Liberation Sans" w:hAnsi="Liberation Sans"/>
      <w:sz w:val="28"/>
      <w:szCs w:val="28"/>
    </w:rPr>
  </w:style>
  <w:style w:type="character" w:styleId="CommentReference">
    <w:name w:val="annotation reference"/>
    <w:basedOn w:val="DefaultParagraphFont"/>
    <w:uiPriority w:val="99"/>
    <w:semiHidden/>
    <w:unhideWhenUsed/>
    <w:rsid w:val="00090EAB"/>
    <w:rPr>
      <w:sz w:val="16"/>
      <w:szCs w:val="16"/>
    </w:rPr>
  </w:style>
  <w:style w:type="paragraph" w:styleId="CommentText">
    <w:name w:val="annotation text"/>
    <w:basedOn w:val="Normal"/>
    <w:link w:val="CommentTextChar"/>
    <w:uiPriority w:val="99"/>
    <w:semiHidden/>
    <w:unhideWhenUsed/>
    <w:rsid w:val="00090EAB"/>
    <w:rPr>
      <w:rFonts w:cs="Mangal"/>
      <w:sz w:val="20"/>
      <w:szCs w:val="18"/>
    </w:rPr>
  </w:style>
  <w:style w:type="character" w:customStyle="1" w:styleId="CommentTextChar">
    <w:name w:val="Comment Text Char"/>
    <w:basedOn w:val="DefaultParagraphFont"/>
    <w:link w:val="CommentText"/>
    <w:uiPriority w:val="99"/>
    <w:semiHidden/>
    <w:rsid w:val="00090EAB"/>
    <w:rPr>
      <w:rFonts w:ascii="Arial;sans-serif" w:eastAsia="Arial;sans-serif" w:hAnsi="Arial;sans-serif" w:cs="Mangal"/>
      <w:sz w:val="20"/>
      <w:szCs w:val="18"/>
    </w:rPr>
  </w:style>
  <w:style w:type="paragraph" w:styleId="CommentSubject">
    <w:name w:val="annotation subject"/>
    <w:basedOn w:val="CommentText"/>
    <w:next w:val="CommentText"/>
    <w:link w:val="CommentSubjectChar"/>
    <w:uiPriority w:val="99"/>
    <w:semiHidden/>
    <w:unhideWhenUsed/>
    <w:rsid w:val="00090EAB"/>
    <w:rPr>
      <w:b/>
      <w:bCs/>
    </w:rPr>
  </w:style>
  <w:style w:type="character" w:customStyle="1" w:styleId="CommentSubjectChar">
    <w:name w:val="Comment Subject Char"/>
    <w:basedOn w:val="CommentTextChar"/>
    <w:link w:val="CommentSubject"/>
    <w:uiPriority w:val="99"/>
    <w:semiHidden/>
    <w:rsid w:val="00090EAB"/>
    <w:rPr>
      <w:rFonts w:ascii="Arial;sans-serif" w:eastAsia="Arial;sans-serif" w:hAnsi="Arial;sans-serif"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632390DBD0B04DB43DFD559CDF512A" ma:contentTypeVersion="16" ma:contentTypeDescription="Create a new document." ma:contentTypeScope="" ma:versionID="2106c249346000243e0609af56d4bdd0">
  <xsd:schema xmlns:xsd="http://www.w3.org/2001/XMLSchema" xmlns:xs="http://www.w3.org/2001/XMLSchema" xmlns:p="http://schemas.microsoft.com/office/2006/metadata/properties" xmlns:ns2="57a5220a-05a8-4b64-a563-b92d320320ac" xmlns:ns3="795082ec-b35d-497a-88ce-7d33ed1e4d5c" targetNamespace="http://schemas.microsoft.com/office/2006/metadata/properties" ma:root="true" ma:fieldsID="5f09e2e7ab6542e6ae5d4567604f8f97" ns2:_="" ns3:_="">
    <xsd:import namespace="57a5220a-05a8-4b64-a563-b92d320320ac"/>
    <xsd:import namespace="795082ec-b35d-497a-88ce-7d33ed1e4d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SearchProperties" minOccurs="0"/>
                <xsd:element ref="ns3:Voidproce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5220a-05a8-4b64-a563-b92d320320a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0dc97030-c6e5-493b-b245-25ea86818106}" ma:internalName="TaxCatchAll" ma:showField="CatchAllData" ma:web="57a5220a-05a8-4b64-a563-b92d320320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5082ec-b35d-497a-88ce-7d33ed1e4d5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f322350-0d2a-439d-b835-ea99249e5fb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Voidprocessing" ma:index="23" nillable="true" ma:displayName="Void processing" ma:format="Dropdown" ma:internalName="Voidprocessin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oidprocessing xmlns="795082ec-b35d-497a-88ce-7d33ed1e4d5c" xsi:nil="true"/>
    <lcf76f155ced4ddcb4097134ff3c332f xmlns="795082ec-b35d-497a-88ce-7d33ed1e4d5c">
      <Terms xmlns="http://schemas.microsoft.com/office/infopath/2007/PartnerControls"/>
    </lcf76f155ced4ddcb4097134ff3c332f>
    <TaxCatchAll xmlns="57a5220a-05a8-4b64-a563-b92d320320ac" xsi:nil="true"/>
  </documentManagement>
</p:properties>
</file>

<file path=customXml/itemProps1.xml><?xml version="1.0" encoding="utf-8"?>
<ds:datastoreItem xmlns:ds="http://schemas.openxmlformats.org/officeDocument/2006/customXml" ds:itemID="{A4302BB7-ABEC-435D-BE45-0A1BE3347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a5220a-05a8-4b64-a563-b92d320320ac"/>
    <ds:schemaRef ds:uri="795082ec-b35d-497a-88ce-7d33ed1e4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62CEB7-4F37-4F5E-AACC-AA7E166C7FEA}">
  <ds:schemaRefs>
    <ds:schemaRef ds:uri="http://schemas.microsoft.com/sharepoint/v3/contenttype/forms"/>
  </ds:schemaRefs>
</ds:datastoreItem>
</file>

<file path=customXml/itemProps3.xml><?xml version="1.0" encoding="utf-8"?>
<ds:datastoreItem xmlns:ds="http://schemas.openxmlformats.org/officeDocument/2006/customXml" ds:itemID="{4AC6F79E-2927-461B-B2F9-6910250F15D5}">
  <ds:schemaRefs>
    <ds:schemaRef ds:uri="http://schemas.microsoft.com/office/2006/metadata/properties"/>
    <ds:schemaRef ds:uri="http://schemas.microsoft.com/office/infopath/2007/PartnerControls"/>
    <ds:schemaRef ds:uri="795082ec-b35d-497a-88ce-7d33ed1e4d5c"/>
    <ds:schemaRef ds:uri="57a5220a-05a8-4b64-a563-b92d320320ac"/>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1926</Words>
  <Characters>18211</Characters>
  <Application>Microsoft Office Word</Application>
  <DocSecurity>0</DocSecurity>
  <Lines>910</Lines>
  <Paragraphs>575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Daradjeet Jagpal</cp:lastModifiedBy>
  <cp:revision>7</cp:revision>
  <dcterms:created xsi:type="dcterms:W3CDTF">2026-06-17T13:09:00Z</dcterms:created>
  <dcterms:modified xsi:type="dcterms:W3CDTF">2026-07-01T16:50:00Z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Decision Time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0x010100E7632390DBD0B04DB43DFD559CDF512A</vt:lpwstr>
  </property>
</Properties>
</file>