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A061E" w14:textId="77777777" w:rsidR="00FF4A42" w:rsidRPr="00FF4A42" w:rsidRDefault="004F2447" w:rsidP="00FF4A42">
      <w:pPr>
        <w:spacing w:line="360" w:lineRule="auto"/>
        <w:jc w:val="center"/>
        <w:rPr>
          <w:rFonts w:ascii="Arial" w:hAnsi="Arial" w:cs="Arial"/>
          <w:b/>
          <w:sz w:val="32"/>
          <w:szCs w:val="32"/>
          <w:u w:val="single"/>
          <w:lang w:eastAsia="en-US"/>
        </w:rPr>
      </w:pPr>
      <w:r>
        <w:rPr>
          <w:noProof/>
        </w:rPr>
        <w:drawing>
          <wp:anchor distT="0" distB="0" distL="114300" distR="114300" simplePos="0" relativeHeight="251658240" behindDoc="0" locked="0" layoutInCell="1" allowOverlap="1" wp14:anchorId="508D2294" wp14:editId="51746234">
            <wp:simplePos x="0" y="0"/>
            <wp:positionH relativeFrom="column">
              <wp:posOffset>484505</wp:posOffset>
            </wp:positionH>
            <wp:positionV relativeFrom="paragraph">
              <wp:posOffset>1905</wp:posOffset>
            </wp:positionV>
            <wp:extent cx="4572000" cy="2505075"/>
            <wp:effectExtent l="0" t="0" r="0" b="0"/>
            <wp:wrapNone/>
            <wp:docPr id="3" name="Picture 256386331">
              <a:extLst xmlns:a="http://schemas.openxmlformats.org/drawingml/2006/main">
                <a:ext uri="{FF2B5EF4-FFF2-40B4-BE49-F238E27FC236}">
                  <a16:creationId xmlns:a16="http://schemas.microsoft.com/office/drawing/2014/main" id="{1003DF5E-926E-4F13-9108-B5FBF6BF6A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863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2505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3990DA" w14:textId="77777777" w:rsidR="00FF4A42" w:rsidRPr="00FF4A42" w:rsidRDefault="00FF4A42" w:rsidP="00FF4A42">
      <w:pPr>
        <w:spacing w:line="360" w:lineRule="auto"/>
        <w:jc w:val="center"/>
        <w:rPr>
          <w:rFonts w:ascii="Arial" w:hAnsi="Arial" w:cs="Arial"/>
          <w:b/>
          <w:sz w:val="32"/>
          <w:szCs w:val="32"/>
          <w:u w:val="single"/>
          <w:lang w:eastAsia="en-US"/>
        </w:rPr>
      </w:pPr>
    </w:p>
    <w:p w14:paraId="4D76E106" w14:textId="77777777" w:rsidR="00FF4A42" w:rsidRDefault="00FF4A42" w:rsidP="00FF4A42">
      <w:pPr>
        <w:spacing w:line="360" w:lineRule="auto"/>
        <w:jc w:val="center"/>
        <w:rPr>
          <w:rFonts w:ascii="Arial" w:hAnsi="Arial" w:cs="Arial"/>
          <w:b/>
          <w:sz w:val="32"/>
          <w:szCs w:val="32"/>
          <w:u w:val="single"/>
          <w:lang w:eastAsia="en-US"/>
        </w:rPr>
      </w:pPr>
    </w:p>
    <w:p w14:paraId="64A3773F" w14:textId="77777777" w:rsidR="0033688E" w:rsidRPr="00FF4A42" w:rsidRDefault="0033688E" w:rsidP="00FF4A42">
      <w:pPr>
        <w:spacing w:line="360" w:lineRule="auto"/>
        <w:jc w:val="center"/>
        <w:rPr>
          <w:rFonts w:ascii="Arial" w:hAnsi="Arial" w:cs="Arial"/>
          <w:b/>
          <w:sz w:val="32"/>
          <w:szCs w:val="32"/>
          <w:u w:val="single"/>
          <w:lang w:eastAsia="en-US"/>
        </w:rPr>
      </w:pPr>
    </w:p>
    <w:p w14:paraId="6E22A472" w14:textId="77777777" w:rsidR="00FF4A42" w:rsidRPr="00FF4A42" w:rsidRDefault="00FF4A42" w:rsidP="00FF4A42">
      <w:pPr>
        <w:spacing w:line="360" w:lineRule="auto"/>
        <w:jc w:val="center"/>
        <w:rPr>
          <w:rFonts w:ascii="Arial" w:hAnsi="Arial" w:cs="Arial"/>
          <w:b/>
          <w:sz w:val="32"/>
          <w:szCs w:val="32"/>
          <w:u w:val="single"/>
          <w:lang w:eastAsia="en-US"/>
        </w:rPr>
      </w:pPr>
    </w:p>
    <w:p w14:paraId="420B8D38" w14:textId="77777777" w:rsidR="00FF4A42" w:rsidRDefault="00FF4A42" w:rsidP="00FF4A42">
      <w:pPr>
        <w:spacing w:line="360" w:lineRule="auto"/>
        <w:jc w:val="center"/>
        <w:rPr>
          <w:rFonts w:ascii="Arial" w:hAnsi="Arial" w:cs="Arial"/>
          <w:b/>
          <w:sz w:val="32"/>
          <w:szCs w:val="32"/>
          <w:u w:val="single"/>
          <w:lang w:eastAsia="en-US"/>
        </w:rPr>
      </w:pPr>
    </w:p>
    <w:p w14:paraId="50357516" w14:textId="77777777" w:rsidR="0058119B" w:rsidRDefault="0058119B" w:rsidP="00FF4A42">
      <w:pPr>
        <w:spacing w:line="360" w:lineRule="auto"/>
        <w:jc w:val="center"/>
        <w:rPr>
          <w:rFonts w:ascii="Arial" w:hAnsi="Arial" w:cs="Arial"/>
          <w:b/>
          <w:sz w:val="32"/>
          <w:szCs w:val="32"/>
          <w:u w:val="single"/>
          <w:lang w:eastAsia="en-US"/>
        </w:rPr>
      </w:pPr>
    </w:p>
    <w:p w14:paraId="36626166" w14:textId="77777777" w:rsidR="00972023" w:rsidRDefault="00972023" w:rsidP="00972023">
      <w:pPr>
        <w:spacing w:line="360" w:lineRule="auto"/>
        <w:jc w:val="center"/>
        <w:rPr>
          <w:rFonts w:ascii="Arial" w:hAnsi="Arial" w:cs="Arial"/>
          <w:b/>
          <w:sz w:val="32"/>
          <w:szCs w:val="32"/>
          <w:u w:val="single"/>
          <w:lang w:eastAsia="en-US"/>
        </w:rPr>
      </w:pPr>
    </w:p>
    <w:p w14:paraId="773F4C1C" w14:textId="77777777" w:rsidR="00972023" w:rsidRPr="0058119B" w:rsidRDefault="00972023" w:rsidP="00972023">
      <w:pPr>
        <w:suppressAutoHyphens/>
        <w:autoSpaceDN w:val="0"/>
        <w:spacing w:after="200" w:line="276" w:lineRule="auto"/>
        <w:textAlignment w:val="baseline"/>
        <w:rPr>
          <w:rFonts w:ascii="Calibri" w:eastAsia="Calibri" w:hAnsi="Calibri" w:cs="Arial"/>
          <w:sz w:val="22"/>
          <w:szCs w:val="22"/>
          <w:lang w:eastAsia="en-US"/>
        </w:rPr>
      </w:pPr>
    </w:p>
    <w:tbl>
      <w:tblPr>
        <w:tblW w:w="8330" w:type="dxa"/>
        <w:tblCellMar>
          <w:left w:w="10" w:type="dxa"/>
          <w:right w:w="10" w:type="dxa"/>
        </w:tblCellMar>
        <w:tblLook w:val="0000" w:firstRow="0" w:lastRow="0" w:firstColumn="0" w:lastColumn="0" w:noHBand="0" w:noVBand="0"/>
      </w:tblPr>
      <w:tblGrid>
        <w:gridCol w:w="2235"/>
        <w:gridCol w:w="1275"/>
        <w:gridCol w:w="2127"/>
        <w:gridCol w:w="2693"/>
      </w:tblGrid>
      <w:tr w:rsidR="00972023" w:rsidRPr="0058119B" w14:paraId="0C670D4A" w14:textId="77777777" w:rsidTr="004C3789">
        <w:trPr>
          <w:trHeight w:val="397"/>
        </w:trPr>
        <w:tc>
          <w:tcPr>
            <w:tcW w:w="351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5257C801" w14:textId="77777777" w:rsidR="00972023" w:rsidRPr="0058119B" w:rsidRDefault="00972023" w:rsidP="004C3789">
            <w:pPr>
              <w:suppressAutoHyphens/>
              <w:autoSpaceDN w:val="0"/>
              <w:spacing w:after="200" w:line="276" w:lineRule="auto"/>
              <w:textAlignment w:val="baseline"/>
              <w:rPr>
                <w:rFonts w:ascii="Arial" w:eastAsia="Calibri" w:hAnsi="Arial" w:cs="Arial"/>
                <w:b/>
                <w:sz w:val="22"/>
                <w:szCs w:val="22"/>
                <w:lang w:eastAsia="en-US"/>
              </w:rPr>
            </w:pPr>
            <w:r w:rsidRPr="0058119B">
              <w:rPr>
                <w:rFonts w:ascii="Arial" w:eastAsia="Calibri" w:hAnsi="Arial" w:cs="Arial"/>
                <w:b/>
                <w:sz w:val="22"/>
                <w:szCs w:val="22"/>
                <w:lang w:eastAsia="en-US"/>
              </w:rPr>
              <w:t>Policy Name</w:t>
            </w:r>
          </w:p>
        </w:tc>
        <w:tc>
          <w:tcPr>
            <w:tcW w:w="482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0CA0B5B1" w14:textId="77777777" w:rsidR="00972023" w:rsidRPr="0058119B" w:rsidRDefault="00972023" w:rsidP="004C3789">
            <w:pPr>
              <w:suppressAutoHyphens/>
              <w:autoSpaceDN w:val="0"/>
              <w:spacing w:after="200" w:line="276" w:lineRule="auto"/>
              <w:textAlignment w:val="baseline"/>
              <w:rPr>
                <w:rFonts w:ascii="Arial" w:eastAsia="Calibri" w:hAnsi="Arial" w:cs="Arial"/>
                <w:sz w:val="22"/>
                <w:szCs w:val="22"/>
                <w:lang w:eastAsia="en-US"/>
              </w:rPr>
            </w:pPr>
            <w:r>
              <w:rPr>
                <w:rFonts w:ascii="Arial" w:eastAsia="Calibri" w:hAnsi="Arial" w:cs="Arial"/>
                <w:sz w:val="22"/>
                <w:szCs w:val="22"/>
                <w:lang w:eastAsia="en-US"/>
              </w:rPr>
              <w:t xml:space="preserve">Decant </w:t>
            </w:r>
            <w:r w:rsidRPr="0058119B">
              <w:rPr>
                <w:rFonts w:ascii="Arial" w:eastAsia="Calibri" w:hAnsi="Arial" w:cs="Arial"/>
                <w:sz w:val="22"/>
                <w:szCs w:val="22"/>
                <w:lang w:eastAsia="en-US"/>
              </w:rPr>
              <w:t xml:space="preserve">Policy </w:t>
            </w:r>
          </w:p>
        </w:tc>
      </w:tr>
      <w:tr w:rsidR="00972023" w:rsidRPr="0058119B" w14:paraId="3CC1FB92" w14:textId="77777777" w:rsidTr="004C3789">
        <w:trPr>
          <w:trHeight w:val="397"/>
        </w:trPr>
        <w:tc>
          <w:tcPr>
            <w:tcW w:w="351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68757605" w14:textId="77777777" w:rsidR="00972023" w:rsidRPr="0058119B" w:rsidRDefault="00972023" w:rsidP="004C3789">
            <w:pPr>
              <w:suppressAutoHyphens/>
              <w:autoSpaceDN w:val="0"/>
              <w:spacing w:after="200" w:line="276" w:lineRule="auto"/>
              <w:textAlignment w:val="baseline"/>
              <w:rPr>
                <w:rFonts w:ascii="Arial" w:eastAsia="Calibri" w:hAnsi="Arial" w:cs="Arial"/>
                <w:b/>
                <w:sz w:val="22"/>
                <w:szCs w:val="22"/>
                <w:lang w:eastAsia="en-US"/>
              </w:rPr>
            </w:pPr>
            <w:r w:rsidRPr="0058119B">
              <w:rPr>
                <w:rFonts w:ascii="Arial" w:eastAsia="Calibri" w:hAnsi="Arial" w:cs="Arial"/>
                <w:b/>
                <w:sz w:val="22"/>
                <w:szCs w:val="22"/>
                <w:lang w:eastAsia="en-US"/>
              </w:rPr>
              <w:t>Policy Ref</w:t>
            </w:r>
          </w:p>
        </w:tc>
        <w:tc>
          <w:tcPr>
            <w:tcW w:w="482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7D3D891C" w14:textId="77777777" w:rsidR="00972023" w:rsidRPr="0058119B" w:rsidRDefault="00972023" w:rsidP="004C3789">
            <w:pPr>
              <w:suppressAutoHyphens/>
              <w:autoSpaceDN w:val="0"/>
              <w:spacing w:after="200" w:line="276" w:lineRule="auto"/>
              <w:textAlignment w:val="baseline"/>
              <w:rPr>
                <w:rFonts w:ascii="Arial" w:eastAsia="Calibri" w:hAnsi="Arial" w:cs="Arial"/>
                <w:sz w:val="22"/>
                <w:szCs w:val="22"/>
                <w:lang w:eastAsia="en-US"/>
              </w:rPr>
            </w:pPr>
          </w:p>
        </w:tc>
      </w:tr>
      <w:tr w:rsidR="00972023" w:rsidRPr="0058119B" w14:paraId="1A5205E0" w14:textId="77777777" w:rsidTr="004C3789">
        <w:trPr>
          <w:trHeight w:val="397"/>
        </w:trPr>
        <w:tc>
          <w:tcPr>
            <w:tcW w:w="351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78DCE860" w14:textId="77777777" w:rsidR="00972023" w:rsidRPr="0058119B" w:rsidRDefault="00972023" w:rsidP="004C3789">
            <w:pPr>
              <w:suppressAutoHyphens/>
              <w:autoSpaceDN w:val="0"/>
              <w:spacing w:after="200" w:line="276" w:lineRule="auto"/>
              <w:textAlignment w:val="baseline"/>
              <w:rPr>
                <w:rFonts w:ascii="Arial" w:eastAsia="Calibri" w:hAnsi="Arial" w:cs="Arial"/>
                <w:b/>
                <w:sz w:val="22"/>
                <w:szCs w:val="22"/>
                <w:lang w:eastAsia="en-US"/>
              </w:rPr>
            </w:pPr>
            <w:r w:rsidRPr="0058119B">
              <w:rPr>
                <w:rFonts w:ascii="Arial" w:eastAsia="Calibri" w:hAnsi="Arial" w:cs="Arial"/>
                <w:b/>
                <w:sz w:val="22"/>
                <w:szCs w:val="22"/>
                <w:lang w:eastAsia="en-US"/>
              </w:rPr>
              <w:t>Review Date</w:t>
            </w:r>
          </w:p>
        </w:tc>
        <w:tc>
          <w:tcPr>
            <w:tcW w:w="482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4DCBB0FF" w14:textId="2BE4B119" w:rsidR="00972023" w:rsidRPr="0058119B" w:rsidRDefault="00972023" w:rsidP="004C3789">
            <w:pPr>
              <w:suppressAutoHyphens/>
              <w:autoSpaceDN w:val="0"/>
              <w:spacing w:after="200" w:line="276" w:lineRule="auto"/>
              <w:textAlignment w:val="baseline"/>
              <w:rPr>
                <w:rFonts w:ascii="Arial" w:eastAsia="Calibri" w:hAnsi="Arial" w:cs="Arial"/>
                <w:sz w:val="22"/>
                <w:szCs w:val="22"/>
                <w:lang w:eastAsia="en-US"/>
              </w:rPr>
            </w:pPr>
            <w:r>
              <w:rPr>
                <w:rFonts w:ascii="Arial" w:eastAsia="Calibri" w:hAnsi="Arial" w:cs="Arial"/>
                <w:sz w:val="22"/>
                <w:szCs w:val="22"/>
                <w:lang w:eastAsia="en-US"/>
              </w:rPr>
              <w:t xml:space="preserve">August </w:t>
            </w:r>
            <w:r w:rsidRPr="0058119B">
              <w:rPr>
                <w:rFonts w:ascii="Arial" w:eastAsia="Calibri" w:hAnsi="Arial" w:cs="Arial"/>
                <w:sz w:val="22"/>
                <w:szCs w:val="22"/>
                <w:lang w:eastAsia="en-US"/>
              </w:rPr>
              <w:t>202</w:t>
            </w:r>
            <w:r w:rsidR="00BD2F10">
              <w:rPr>
                <w:rFonts w:ascii="Arial" w:eastAsia="Calibri" w:hAnsi="Arial" w:cs="Arial"/>
                <w:sz w:val="22"/>
                <w:szCs w:val="22"/>
                <w:lang w:eastAsia="en-US"/>
              </w:rPr>
              <w:t>6</w:t>
            </w:r>
          </w:p>
        </w:tc>
      </w:tr>
      <w:tr w:rsidR="00972023" w:rsidRPr="0058119B" w14:paraId="742B1C94" w14:textId="77777777" w:rsidTr="004C3789">
        <w:trPr>
          <w:trHeight w:val="397"/>
        </w:trPr>
        <w:tc>
          <w:tcPr>
            <w:tcW w:w="351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57B810AE" w14:textId="77777777" w:rsidR="00972023" w:rsidRPr="0058119B" w:rsidRDefault="00972023" w:rsidP="004C3789">
            <w:pPr>
              <w:suppressAutoHyphens/>
              <w:autoSpaceDN w:val="0"/>
              <w:spacing w:after="200" w:line="276" w:lineRule="auto"/>
              <w:textAlignment w:val="baseline"/>
              <w:rPr>
                <w:rFonts w:ascii="Arial" w:eastAsia="Calibri" w:hAnsi="Arial" w:cs="Arial"/>
                <w:b/>
                <w:sz w:val="22"/>
                <w:szCs w:val="22"/>
                <w:lang w:eastAsia="en-US"/>
              </w:rPr>
            </w:pPr>
            <w:r w:rsidRPr="0058119B">
              <w:rPr>
                <w:rFonts w:ascii="Arial" w:eastAsia="Calibri" w:hAnsi="Arial" w:cs="Arial"/>
                <w:b/>
                <w:sz w:val="22"/>
                <w:szCs w:val="22"/>
                <w:lang w:eastAsia="en-US"/>
              </w:rPr>
              <w:t>Purpose</w:t>
            </w:r>
          </w:p>
        </w:tc>
        <w:tc>
          <w:tcPr>
            <w:tcW w:w="482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4B64C6CA" w14:textId="77777777" w:rsidR="00972023" w:rsidRPr="0058119B" w:rsidRDefault="00972023" w:rsidP="004C3789">
            <w:pPr>
              <w:suppressAutoHyphens/>
              <w:autoSpaceDN w:val="0"/>
              <w:spacing w:after="200" w:line="276" w:lineRule="auto"/>
              <w:textAlignment w:val="baseline"/>
              <w:rPr>
                <w:rFonts w:ascii="Arial" w:eastAsia="Calibri" w:hAnsi="Arial" w:cs="Arial"/>
                <w:sz w:val="22"/>
                <w:szCs w:val="22"/>
                <w:lang w:eastAsia="en-US"/>
              </w:rPr>
            </w:pPr>
            <w:r w:rsidRPr="0058119B">
              <w:rPr>
                <w:rFonts w:ascii="Arial" w:eastAsia="Calibri" w:hAnsi="Arial" w:cs="Arial"/>
                <w:sz w:val="22"/>
                <w:szCs w:val="22"/>
                <w:lang w:eastAsia="en-US"/>
              </w:rPr>
              <w:t>REVIEW &amp; APPROVE</w:t>
            </w:r>
          </w:p>
        </w:tc>
      </w:tr>
      <w:tr w:rsidR="00972023" w:rsidRPr="0058119B" w14:paraId="73731F26" w14:textId="77777777" w:rsidTr="004C3789">
        <w:trPr>
          <w:trHeight w:val="397"/>
        </w:trPr>
        <w:tc>
          <w:tcPr>
            <w:tcW w:w="351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34F45ADE" w14:textId="77777777" w:rsidR="00972023" w:rsidRPr="0058119B" w:rsidRDefault="00972023" w:rsidP="004C3789">
            <w:pPr>
              <w:suppressAutoHyphens/>
              <w:autoSpaceDN w:val="0"/>
              <w:spacing w:after="200" w:line="276" w:lineRule="auto"/>
              <w:textAlignment w:val="baseline"/>
              <w:rPr>
                <w:rFonts w:ascii="Arial" w:eastAsia="Calibri" w:hAnsi="Arial" w:cs="Arial"/>
                <w:b/>
                <w:sz w:val="22"/>
                <w:szCs w:val="22"/>
                <w:lang w:eastAsia="en-US"/>
              </w:rPr>
            </w:pPr>
            <w:r w:rsidRPr="0058119B">
              <w:rPr>
                <w:rFonts w:ascii="Arial" w:eastAsia="Calibri" w:hAnsi="Arial" w:cs="Arial"/>
                <w:b/>
                <w:sz w:val="22"/>
                <w:szCs w:val="22"/>
                <w:lang w:eastAsia="en-US"/>
              </w:rPr>
              <w:t>Next Review Date</w:t>
            </w:r>
          </w:p>
        </w:tc>
        <w:tc>
          <w:tcPr>
            <w:tcW w:w="482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D4ECF4B" w14:textId="3C419077" w:rsidR="00972023" w:rsidRPr="0058119B" w:rsidRDefault="00972023" w:rsidP="004C3789">
            <w:pPr>
              <w:suppressAutoHyphens/>
              <w:autoSpaceDN w:val="0"/>
              <w:spacing w:after="200" w:line="276" w:lineRule="auto"/>
              <w:textAlignment w:val="baseline"/>
              <w:rPr>
                <w:rFonts w:ascii="Arial" w:eastAsia="Calibri" w:hAnsi="Arial" w:cs="Arial"/>
                <w:sz w:val="22"/>
                <w:szCs w:val="22"/>
                <w:lang w:eastAsia="en-US"/>
              </w:rPr>
            </w:pPr>
            <w:r>
              <w:rPr>
                <w:rFonts w:ascii="Arial" w:eastAsia="Calibri" w:hAnsi="Arial" w:cs="Arial"/>
                <w:sz w:val="22"/>
                <w:szCs w:val="22"/>
                <w:lang w:eastAsia="en-US"/>
              </w:rPr>
              <w:t xml:space="preserve">August </w:t>
            </w:r>
            <w:r w:rsidRPr="0058119B">
              <w:rPr>
                <w:rFonts w:ascii="Arial" w:eastAsia="Calibri" w:hAnsi="Arial" w:cs="Arial"/>
                <w:sz w:val="22"/>
                <w:szCs w:val="22"/>
                <w:lang w:eastAsia="en-US"/>
              </w:rPr>
              <w:t>20</w:t>
            </w:r>
            <w:r w:rsidR="00BD2F10">
              <w:rPr>
                <w:rFonts w:ascii="Arial" w:eastAsia="Calibri" w:hAnsi="Arial" w:cs="Arial"/>
                <w:sz w:val="22"/>
                <w:szCs w:val="22"/>
                <w:lang w:eastAsia="en-US"/>
              </w:rPr>
              <w:t>30</w:t>
            </w:r>
          </w:p>
        </w:tc>
      </w:tr>
      <w:tr w:rsidR="00972023" w:rsidRPr="0058119B" w14:paraId="5FA439B7" w14:textId="77777777" w:rsidTr="004C3789">
        <w:trPr>
          <w:trHeight w:val="397"/>
        </w:trPr>
        <w:tc>
          <w:tcPr>
            <w:tcW w:w="351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227EE9C5" w14:textId="77777777" w:rsidR="00972023" w:rsidRPr="0058119B" w:rsidRDefault="00972023" w:rsidP="004C3789">
            <w:pPr>
              <w:suppressAutoHyphens/>
              <w:autoSpaceDN w:val="0"/>
              <w:spacing w:after="200" w:line="276" w:lineRule="auto"/>
              <w:textAlignment w:val="baseline"/>
              <w:rPr>
                <w:rFonts w:ascii="Arial" w:eastAsia="Calibri" w:hAnsi="Arial" w:cs="Arial"/>
                <w:b/>
                <w:sz w:val="22"/>
                <w:szCs w:val="22"/>
                <w:lang w:eastAsia="en-US"/>
              </w:rPr>
            </w:pPr>
            <w:r w:rsidRPr="0058119B">
              <w:rPr>
                <w:rFonts w:ascii="Arial" w:eastAsia="Calibri" w:hAnsi="Arial" w:cs="Arial"/>
                <w:b/>
                <w:sz w:val="22"/>
                <w:szCs w:val="22"/>
                <w:lang w:eastAsia="en-US"/>
              </w:rPr>
              <w:t>Committee</w:t>
            </w:r>
          </w:p>
        </w:tc>
        <w:tc>
          <w:tcPr>
            <w:tcW w:w="482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79DAF2DE" w14:textId="77777777" w:rsidR="00972023" w:rsidRPr="0058119B" w:rsidRDefault="00972023" w:rsidP="004C3789">
            <w:pPr>
              <w:suppressAutoHyphens/>
              <w:autoSpaceDN w:val="0"/>
              <w:spacing w:after="200" w:line="276" w:lineRule="auto"/>
              <w:textAlignment w:val="baseline"/>
              <w:rPr>
                <w:rFonts w:ascii="Arial" w:eastAsia="Calibri" w:hAnsi="Arial" w:cs="Arial"/>
                <w:sz w:val="22"/>
                <w:szCs w:val="22"/>
                <w:lang w:eastAsia="en-US"/>
              </w:rPr>
            </w:pPr>
            <w:r>
              <w:rPr>
                <w:rFonts w:ascii="Arial" w:eastAsia="Calibri" w:hAnsi="Arial" w:cs="Arial"/>
                <w:sz w:val="22"/>
                <w:szCs w:val="22"/>
                <w:lang w:eastAsia="en-US"/>
              </w:rPr>
              <w:t>Service Delivery Sub Committee</w:t>
            </w:r>
          </w:p>
        </w:tc>
      </w:tr>
      <w:tr w:rsidR="00972023" w:rsidRPr="0058119B" w14:paraId="2CE3E343" w14:textId="77777777" w:rsidTr="004C3789">
        <w:trPr>
          <w:trHeight w:val="397"/>
        </w:trPr>
        <w:tc>
          <w:tcPr>
            <w:tcW w:w="351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3A47001E" w14:textId="77777777" w:rsidR="00972023" w:rsidRPr="0058119B" w:rsidRDefault="00972023" w:rsidP="004C3789">
            <w:pPr>
              <w:suppressAutoHyphens/>
              <w:autoSpaceDN w:val="0"/>
              <w:spacing w:after="200" w:line="276" w:lineRule="auto"/>
              <w:textAlignment w:val="baseline"/>
              <w:rPr>
                <w:rFonts w:ascii="Arial" w:eastAsia="Calibri" w:hAnsi="Arial" w:cs="Arial"/>
                <w:b/>
                <w:sz w:val="22"/>
                <w:szCs w:val="22"/>
                <w:lang w:eastAsia="en-US"/>
              </w:rPr>
            </w:pPr>
            <w:r w:rsidRPr="0058119B">
              <w:rPr>
                <w:rFonts w:ascii="Arial" w:eastAsia="Calibri" w:hAnsi="Arial" w:cs="Arial"/>
                <w:b/>
                <w:sz w:val="22"/>
                <w:szCs w:val="22"/>
                <w:lang w:eastAsia="en-US"/>
              </w:rPr>
              <w:t>Author</w:t>
            </w:r>
          </w:p>
        </w:tc>
        <w:tc>
          <w:tcPr>
            <w:tcW w:w="482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50DC422F" w14:textId="77777777" w:rsidR="00972023" w:rsidRPr="0058119B" w:rsidRDefault="00972023" w:rsidP="004C3789">
            <w:pPr>
              <w:suppressAutoHyphens/>
              <w:autoSpaceDN w:val="0"/>
              <w:spacing w:after="200" w:line="276" w:lineRule="auto"/>
              <w:textAlignment w:val="baseline"/>
              <w:rPr>
                <w:rFonts w:ascii="Arial" w:eastAsia="Calibri" w:hAnsi="Arial" w:cs="Arial"/>
                <w:sz w:val="22"/>
                <w:szCs w:val="22"/>
                <w:lang w:eastAsia="en-US"/>
              </w:rPr>
            </w:pPr>
            <w:r w:rsidRPr="0058119B">
              <w:rPr>
                <w:rFonts w:ascii="Arial" w:eastAsia="Calibri" w:hAnsi="Arial" w:cs="Arial"/>
                <w:sz w:val="22"/>
                <w:szCs w:val="22"/>
                <w:lang w:eastAsia="en-US"/>
              </w:rPr>
              <w:t>Linla</w:t>
            </w:r>
            <w:r>
              <w:rPr>
                <w:rFonts w:ascii="Arial" w:eastAsia="Calibri" w:hAnsi="Arial" w:cs="Arial"/>
                <w:sz w:val="22"/>
                <w:szCs w:val="22"/>
                <w:lang w:eastAsia="en-US"/>
              </w:rPr>
              <w:t xml:space="preserve">y Anderson </w:t>
            </w:r>
          </w:p>
        </w:tc>
      </w:tr>
      <w:tr w:rsidR="00972023" w:rsidRPr="0058119B" w14:paraId="183C5437" w14:textId="77777777" w:rsidTr="004C3789">
        <w:trPr>
          <w:trHeight w:val="397"/>
        </w:trPr>
        <w:tc>
          <w:tcPr>
            <w:tcW w:w="2235" w:type="dxa"/>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3D92412E" w14:textId="77777777" w:rsidR="00972023" w:rsidRPr="0058119B" w:rsidRDefault="00972023" w:rsidP="004C3789">
            <w:pPr>
              <w:suppressAutoHyphens/>
              <w:autoSpaceDN w:val="0"/>
              <w:spacing w:after="200" w:line="276" w:lineRule="auto"/>
              <w:textAlignment w:val="baseline"/>
              <w:rPr>
                <w:rFonts w:ascii="Arial" w:eastAsia="Calibri" w:hAnsi="Arial" w:cs="Arial"/>
                <w:b/>
                <w:sz w:val="22"/>
                <w:szCs w:val="22"/>
                <w:lang w:eastAsia="en-US"/>
              </w:rPr>
            </w:pPr>
            <w:r w:rsidRPr="0058119B">
              <w:rPr>
                <w:rFonts w:ascii="Arial" w:eastAsia="Calibri" w:hAnsi="Arial" w:cs="Arial"/>
                <w:b/>
                <w:sz w:val="22"/>
                <w:szCs w:val="22"/>
                <w:lang w:eastAsia="en-US"/>
              </w:rPr>
              <w:t>Internal Policy</w:t>
            </w:r>
          </w:p>
        </w:tc>
        <w:tc>
          <w:tcPr>
            <w:tcW w:w="1275" w:type="dxa"/>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2EDB5243" w14:textId="77777777" w:rsidR="00972023" w:rsidRPr="0058119B" w:rsidRDefault="00972023" w:rsidP="004C3789">
            <w:pPr>
              <w:suppressAutoHyphens/>
              <w:autoSpaceDN w:val="0"/>
              <w:spacing w:after="200" w:line="276" w:lineRule="auto"/>
              <w:jc w:val="center"/>
              <w:textAlignment w:val="baseline"/>
              <w:rPr>
                <w:rFonts w:ascii="Arial" w:eastAsia="Calibri" w:hAnsi="Arial" w:cs="Arial"/>
                <w:sz w:val="22"/>
                <w:szCs w:val="22"/>
                <w:lang w:eastAsia="en-US"/>
              </w:rPr>
            </w:pPr>
          </w:p>
        </w:tc>
        <w:tc>
          <w:tcPr>
            <w:tcW w:w="2127" w:type="dxa"/>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2EEF91EF" w14:textId="77777777" w:rsidR="00972023" w:rsidRPr="0058119B" w:rsidRDefault="00972023" w:rsidP="004C3789">
            <w:pPr>
              <w:suppressAutoHyphens/>
              <w:autoSpaceDN w:val="0"/>
              <w:spacing w:after="200" w:line="276" w:lineRule="auto"/>
              <w:textAlignment w:val="baseline"/>
              <w:rPr>
                <w:rFonts w:ascii="Arial" w:eastAsia="Calibri" w:hAnsi="Arial" w:cs="Arial"/>
                <w:b/>
                <w:sz w:val="22"/>
                <w:szCs w:val="22"/>
                <w:lang w:eastAsia="en-US"/>
              </w:rPr>
            </w:pPr>
            <w:r w:rsidRPr="0058119B">
              <w:rPr>
                <w:rFonts w:ascii="Arial" w:eastAsia="Calibri" w:hAnsi="Arial" w:cs="Arial"/>
                <w:b/>
                <w:sz w:val="22"/>
                <w:szCs w:val="22"/>
                <w:lang w:eastAsia="en-US"/>
              </w:rPr>
              <w:t>To be published</w:t>
            </w:r>
          </w:p>
        </w:tc>
        <w:tc>
          <w:tcPr>
            <w:tcW w:w="2693" w:type="dxa"/>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37BE3D24" w14:textId="77777777" w:rsidR="00972023" w:rsidRPr="0058119B" w:rsidRDefault="00972023" w:rsidP="004C3789">
            <w:pPr>
              <w:suppressAutoHyphens/>
              <w:autoSpaceDN w:val="0"/>
              <w:spacing w:after="200" w:line="276" w:lineRule="auto"/>
              <w:textAlignment w:val="baseline"/>
              <w:rPr>
                <w:rFonts w:ascii="Arial" w:eastAsia="Calibri" w:hAnsi="Arial" w:cs="Arial"/>
                <w:sz w:val="22"/>
                <w:szCs w:val="22"/>
                <w:lang w:eastAsia="en-US"/>
              </w:rPr>
            </w:pPr>
          </w:p>
        </w:tc>
      </w:tr>
    </w:tbl>
    <w:p w14:paraId="5D77760E" w14:textId="77777777" w:rsidR="00972023" w:rsidRPr="0058119B" w:rsidRDefault="00972023" w:rsidP="00972023">
      <w:pPr>
        <w:suppressAutoHyphens/>
        <w:autoSpaceDN w:val="0"/>
        <w:spacing w:after="200" w:line="276" w:lineRule="auto"/>
        <w:textAlignment w:val="baseline"/>
        <w:rPr>
          <w:rFonts w:ascii="Calibri" w:eastAsia="Calibri" w:hAnsi="Calibri" w:cs="Arial"/>
          <w:sz w:val="22"/>
          <w:szCs w:val="22"/>
          <w:lang w:eastAsia="en-US"/>
        </w:rPr>
      </w:pPr>
    </w:p>
    <w:p w14:paraId="4CC52F50" w14:textId="77777777" w:rsidR="0058119B" w:rsidRDefault="0058119B" w:rsidP="00BD2F10">
      <w:pPr>
        <w:spacing w:line="360" w:lineRule="auto"/>
        <w:rPr>
          <w:rFonts w:ascii="Arial" w:hAnsi="Arial" w:cs="Arial"/>
          <w:b/>
          <w:sz w:val="32"/>
          <w:szCs w:val="32"/>
          <w:u w:val="single"/>
          <w:lang w:eastAsia="en-US"/>
        </w:rPr>
      </w:pPr>
    </w:p>
    <w:p w14:paraId="7B251BCD" w14:textId="77777777" w:rsidR="00E90511" w:rsidRDefault="00E90511" w:rsidP="00BD2F10">
      <w:pPr>
        <w:spacing w:line="360" w:lineRule="auto"/>
        <w:rPr>
          <w:rFonts w:ascii="Arial" w:hAnsi="Arial" w:cs="Arial"/>
          <w:b/>
          <w:sz w:val="32"/>
          <w:szCs w:val="32"/>
          <w:u w:val="single"/>
          <w:lang w:eastAsia="en-US"/>
        </w:rPr>
      </w:pPr>
    </w:p>
    <w:p w14:paraId="2F3662F2" w14:textId="77777777" w:rsidR="00E90511" w:rsidRDefault="00E90511" w:rsidP="00BD2F10">
      <w:pPr>
        <w:spacing w:line="360" w:lineRule="auto"/>
        <w:rPr>
          <w:rFonts w:ascii="Arial" w:hAnsi="Arial" w:cs="Arial"/>
          <w:b/>
          <w:sz w:val="32"/>
          <w:szCs w:val="32"/>
          <w:u w:val="single"/>
          <w:lang w:eastAsia="en-US"/>
        </w:rPr>
      </w:pPr>
    </w:p>
    <w:p w14:paraId="17E70C21" w14:textId="77777777" w:rsidR="00E90511" w:rsidRDefault="00E90511" w:rsidP="00BD2F10">
      <w:pPr>
        <w:spacing w:line="360" w:lineRule="auto"/>
        <w:rPr>
          <w:rFonts w:ascii="Arial" w:hAnsi="Arial" w:cs="Arial"/>
          <w:b/>
          <w:sz w:val="32"/>
          <w:szCs w:val="32"/>
          <w:u w:val="single"/>
          <w:lang w:eastAsia="en-US"/>
        </w:rPr>
      </w:pPr>
    </w:p>
    <w:p w14:paraId="5EF039DF" w14:textId="77777777" w:rsidR="00E90511" w:rsidRDefault="00E90511" w:rsidP="00BD2F10">
      <w:pPr>
        <w:spacing w:line="360" w:lineRule="auto"/>
        <w:rPr>
          <w:rFonts w:ascii="Arial" w:hAnsi="Arial" w:cs="Arial"/>
          <w:b/>
          <w:sz w:val="32"/>
          <w:szCs w:val="32"/>
          <w:u w:val="single"/>
          <w:lang w:eastAsia="en-US"/>
        </w:rPr>
      </w:pPr>
    </w:p>
    <w:p w14:paraId="45360CD3" w14:textId="77777777" w:rsidR="00E90511" w:rsidRDefault="00E90511" w:rsidP="00BD2F10">
      <w:pPr>
        <w:spacing w:line="360" w:lineRule="auto"/>
        <w:rPr>
          <w:rFonts w:ascii="Arial" w:hAnsi="Arial" w:cs="Arial"/>
          <w:b/>
          <w:sz w:val="32"/>
          <w:szCs w:val="32"/>
          <w:u w:val="single"/>
          <w:lang w:eastAsia="en-US"/>
        </w:rPr>
      </w:pPr>
    </w:p>
    <w:p w14:paraId="453AA4C4" w14:textId="77777777" w:rsidR="00E90511" w:rsidRDefault="00E90511" w:rsidP="00BD2F10">
      <w:pPr>
        <w:spacing w:line="360" w:lineRule="auto"/>
        <w:rPr>
          <w:rFonts w:ascii="Arial" w:hAnsi="Arial" w:cs="Arial"/>
          <w:b/>
          <w:sz w:val="32"/>
          <w:szCs w:val="32"/>
          <w:u w:val="single"/>
          <w:lang w:eastAsia="en-US"/>
        </w:rPr>
      </w:pPr>
    </w:p>
    <w:p w14:paraId="40478D2D" w14:textId="77777777" w:rsidR="00E90511" w:rsidRDefault="00E90511" w:rsidP="00BD2F10">
      <w:pPr>
        <w:spacing w:line="360" w:lineRule="auto"/>
        <w:rPr>
          <w:rFonts w:ascii="Arial" w:hAnsi="Arial" w:cs="Arial"/>
          <w:b/>
          <w:sz w:val="32"/>
          <w:szCs w:val="32"/>
          <w:u w:val="single"/>
          <w:lang w:eastAsia="en-US"/>
        </w:rPr>
      </w:pPr>
    </w:p>
    <w:p w14:paraId="1398B101" w14:textId="5518C15A" w:rsidR="00AD33E9" w:rsidRPr="005B2FA5" w:rsidRDefault="00AD33E9" w:rsidP="005B2FA5">
      <w:pPr>
        <w:jc w:val="center"/>
        <w:rPr>
          <w:rFonts w:ascii="Aptos" w:hAnsi="Aptos"/>
        </w:rPr>
      </w:pPr>
      <w:r w:rsidRPr="004D6BC5">
        <w:rPr>
          <w:rFonts w:ascii="Aptos" w:hAnsi="Aptos" w:cs="Arial"/>
        </w:rPr>
        <w:lastRenderedPageBreak/>
        <w:t>Angus Housing Association Limited Registered Charity Number SC020981</w:t>
      </w:r>
    </w:p>
    <w:p w14:paraId="080A1113" w14:textId="77777777" w:rsidR="00AD33E9" w:rsidRDefault="00AD33E9" w:rsidP="00FF4A42">
      <w:pPr>
        <w:widowControl w:val="0"/>
        <w:rPr>
          <w:rFonts w:ascii="Aptos" w:hAnsi="Aptos" w:cs="Mangal"/>
          <w:snapToGrid w:val="0"/>
          <w:lang w:eastAsia="en-US" w:bidi="ne-NP"/>
        </w:rPr>
      </w:pPr>
    </w:p>
    <w:p w14:paraId="75752585" w14:textId="77777777" w:rsidR="00CE66A6" w:rsidRPr="00F97DBD" w:rsidRDefault="00CE66A6" w:rsidP="00FF4A42">
      <w:pPr>
        <w:widowControl w:val="0"/>
        <w:rPr>
          <w:rFonts w:ascii="Aptos" w:hAnsi="Aptos" w:cs="Mangal"/>
          <w:snapToGrid w:val="0"/>
          <w:lang w:eastAsia="en-US" w:bidi="ne-NP"/>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02"/>
      </w:tblGrid>
      <w:tr w:rsidR="00095DFD" w:rsidRPr="00F97DBD" w14:paraId="4E819BC0" w14:textId="77777777" w:rsidTr="00FF4A42">
        <w:tc>
          <w:tcPr>
            <w:tcW w:w="5778" w:type="dxa"/>
            <w:tcBorders>
              <w:bottom w:val="single" w:sz="4" w:space="0" w:color="auto"/>
            </w:tcBorders>
          </w:tcPr>
          <w:p w14:paraId="2D7A247A" w14:textId="14BB4573" w:rsidR="00095DFD" w:rsidRPr="00F97DBD" w:rsidRDefault="005D07A2" w:rsidP="00FF4A42">
            <w:pPr>
              <w:keepNext/>
              <w:jc w:val="center"/>
              <w:outlineLvl w:val="1"/>
              <w:rPr>
                <w:rFonts w:ascii="Aptos" w:hAnsi="Aptos" w:cs="Mangal"/>
                <w:b/>
                <w:lang w:bidi="ne-NP"/>
              </w:rPr>
            </w:pPr>
            <w:r>
              <w:rPr>
                <w:rFonts w:ascii="Aptos" w:hAnsi="Aptos" w:cs="Mangal"/>
                <w:b/>
                <w:lang w:bidi="ne-NP"/>
              </w:rPr>
              <w:t xml:space="preserve">Scottish Social Housing Charter </w:t>
            </w:r>
          </w:p>
        </w:tc>
        <w:tc>
          <w:tcPr>
            <w:tcW w:w="3402" w:type="dxa"/>
            <w:tcBorders>
              <w:bottom w:val="single" w:sz="4" w:space="0" w:color="auto"/>
            </w:tcBorders>
          </w:tcPr>
          <w:p w14:paraId="41D61F75" w14:textId="03DE209F" w:rsidR="00095DFD" w:rsidRPr="00211958" w:rsidRDefault="005D07A2" w:rsidP="00211958">
            <w:pPr>
              <w:jc w:val="center"/>
              <w:rPr>
                <w:rFonts w:ascii="Aptos" w:hAnsi="Aptos"/>
                <w:b/>
                <w:bCs/>
                <w:lang w:val="en-US" w:eastAsia="en-US"/>
              </w:rPr>
            </w:pPr>
            <w:r w:rsidRPr="00211958">
              <w:rPr>
                <w:rFonts w:ascii="Aptos" w:hAnsi="Aptos"/>
                <w:b/>
                <w:bCs/>
                <w:lang w:val="en-US" w:eastAsia="en-US"/>
              </w:rPr>
              <w:t>Outcomes</w:t>
            </w:r>
          </w:p>
        </w:tc>
      </w:tr>
      <w:tr w:rsidR="00095DFD" w:rsidRPr="00F97DBD" w14:paraId="4165A836" w14:textId="77777777" w:rsidTr="009E0806">
        <w:tc>
          <w:tcPr>
            <w:tcW w:w="5778" w:type="dxa"/>
            <w:tcBorders>
              <w:bottom w:val="single" w:sz="4" w:space="0" w:color="auto"/>
            </w:tcBorders>
          </w:tcPr>
          <w:p w14:paraId="3904EB7C" w14:textId="77777777" w:rsidR="00095DFD" w:rsidRDefault="00095DFD" w:rsidP="00FF4A42">
            <w:pPr>
              <w:keepNext/>
              <w:jc w:val="center"/>
              <w:outlineLvl w:val="1"/>
              <w:rPr>
                <w:rFonts w:ascii="Aptos" w:hAnsi="Aptos" w:cs="Mangal"/>
                <w:b/>
                <w:lang w:bidi="ne-NP"/>
              </w:rPr>
            </w:pPr>
          </w:p>
          <w:p w14:paraId="5946C649" w14:textId="18187BE8" w:rsidR="005610F2" w:rsidRDefault="005610F2" w:rsidP="00FF4A42">
            <w:pPr>
              <w:keepNext/>
              <w:jc w:val="center"/>
              <w:outlineLvl w:val="1"/>
              <w:rPr>
                <w:rFonts w:ascii="Aptos" w:hAnsi="Aptos" w:cs="Mangal"/>
                <w:b/>
                <w:lang w:bidi="ne-NP"/>
              </w:rPr>
            </w:pPr>
            <w:r w:rsidRPr="00F97DBD">
              <w:rPr>
                <w:rFonts w:ascii="Aptos" w:hAnsi="Aptos" w:cs="Arial"/>
              </w:rPr>
              <w:t>This policy has been developed with reference to the Scottish Social Housing Charter (November 2022).</w:t>
            </w:r>
          </w:p>
          <w:p w14:paraId="0EB984BE" w14:textId="77777777" w:rsidR="005610F2" w:rsidRDefault="005610F2" w:rsidP="00FF4A42">
            <w:pPr>
              <w:keepNext/>
              <w:jc w:val="center"/>
              <w:outlineLvl w:val="1"/>
              <w:rPr>
                <w:rFonts w:ascii="Aptos" w:hAnsi="Aptos" w:cs="Mangal"/>
                <w:b/>
                <w:lang w:bidi="ne-NP"/>
              </w:rPr>
            </w:pPr>
          </w:p>
          <w:p w14:paraId="67690C62" w14:textId="77777777" w:rsidR="005610F2" w:rsidRPr="00F97DBD" w:rsidRDefault="005610F2" w:rsidP="00FF4A42">
            <w:pPr>
              <w:keepNext/>
              <w:jc w:val="center"/>
              <w:outlineLvl w:val="1"/>
              <w:rPr>
                <w:rFonts w:ascii="Aptos" w:hAnsi="Aptos" w:cs="Mangal"/>
                <w:b/>
                <w:lang w:bidi="ne-NP"/>
              </w:rPr>
            </w:pPr>
          </w:p>
        </w:tc>
        <w:tc>
          <w:tcPr>
            <w:tcW w:w="3402" w:type="dxa"/>
            <w:tcBorders>
              <w:bottom w:val="single" w:sz="4" w:space="0" w:color="auto"/>
            </w:tcBorders>
          </w:tcPr>
          <w:p w14:paraId="440CFD7E" w14:textId="2D6DD1AC" w:rsidR="00095DFD" w:rsidRPr="00F97DBD" w:rsidRDefault="005610F2" w:rsidP="00FF4A42">
            <w:pPr>
              <w:rPr>
                <w:rFonts w:ascii="Aptos" w:hAnsi="Aptos"/>
                <w:lang w:val="en-US" w:eastAsia="en-US"/>
              </w:rPr>
            </w:pPr>
            <w:r w:rsidRPr="00F97DBD">
              <w:rPr>
                <w:rFonts w:ascii="Aptos" w:hAnsi="Aptos" w:cs="Arial"/>
                <w:lang w:val="en-US"/>
              </w:rPr>
              <w:t>1 Equalities, 2 Communication, 3 Participation, 4 Quality of Housing, 5 Repairs, Maintenance and Improvements, 7-9 Housing Options, 10 Access to Social Housing, 11 Tenancy Sustainment and 13 Value for Money</w:t>
            </w:r>
          </w:p>
        </w:tc>
      </w:tr>
      <w:tr w:rsidR="009E0806" w:rsidRPr="00F97DBD" w14:paraId="0F9744A7" w14:textId="77777777" w:rsidTr="009E0806">
        <w:tc>
          <w:tcPr>
            <w:tcW w:w="5778" w:type="dxa"/>
            <w:tcBorders>
              <w:top w:val="single" w:sz="4" w:space="0" w:color="auto"/>
              <w:left w:val="nil"/>
              <w:bottom w:val="single" w:sz="4" w:space="0" w:color="auto"/>
              <w:right w:val="nil"/>
            </w:tcBorders>
          </w:tcPr>
          <w:p w14:paraId="7F73C38D" w14:textId="77777777" w:rsidR="009E0806" w:rsidRPr="00F97DBD" w:rsidRDefault="009E0806" w:rsidP="009E0806">
            <w:pPr>
              <w:keepNext/>
              <w:jc w:val="center"/>
              <w:outlineLvl w:val="1"/>
              <w:rPr>
                <w:rFonts w:ascii="Aptos" w:hAnsi="Aptos" w:cs="Mangal"/>
                <w:b/>
                <w:lang w:bidi="ne-NP"/>
              </w:rPr>
            </w:pPr>
          </w:p>
        </w:tc>
        <w:tc>
          <w:tcPr>
            <w:tcW w:w="3402" w:type="dxa"/>
            <w:tcBorders>
              <w:top w:val="single" w:sz="4" w:space="0" w:color="auto"/>
              <w:left w:val="nil"/>
              <w:bottom w:val="single" w:sz="4" w:space="0" w:color="auto"/>
              <w:right w:val="nil"/>
            </w:tcBorders>
          </w:tcPr>
          <w:p w14:paraId="18C55290" w14:textId="77777777" w:rsidR="009E0806" w:rsidRDefault="009E0806" w:rsidP="009E0806">
            <w:pPr>
              <w:keepNext/>
              <w:jc w:val="center"/>
              <w:outlineLvl w:val="1"/>
              <w:rPr>
                <w:rFonts w:ascii="Aptos" w:hAnsi="Aptos" w:cs="Mangal"/>
                <w:b/>
                <w:lang w:bidi="ne-NP"/>
              </w:rPr>
            </w:pPr>
          </w:p>
          <w:p w14:paraId="172207F0" w14:textId="77777777" w:rsidR="009E0806" w:rsidRPr="00F97DBD" w:rsidRDefault="009E0806" w:rsidP="009E0806">
            <w:pPr>
              <w:rPr>
                <w:rFonts w:ascii="Aptos" w:hAnsi="Aptos"/>
                <w:lang w:val="en-US" w:eastAsia="en-US"/>
              </w:rPr>
            </w:pPr>
          </w:p>
        </w:tc>
      </w:tr>
      <w:tr w:rsidR="009E0806" w:rsidRPr="00F97DBD" w14:paraId="5A9C51F6" w14:textId="77777777" w:rsidTr="009E0806">
        <w:tc>
          <w:tcPr>
            <w:tcW w:w="5778" w:type="dxa"/>
            <w:tcBorders>
              <w:top w:val="single" w:sz="4" w:space="0" w:color="auto"/>
              <w:bottom w:val="single" w:sz="4" w:space="0" w:color="auto"/>
            </w:tcBorders>
          </w:tcPr>
          <w:p w14:paraId="067BF91A" w14:textId="77777777" w:rsidR="009E0806" w:rsidRPr="00F97DBD" w:rsidRDefault="009E0806" w:rsidP="009E0806">
            <w:pPr>
              <w:keepNext/>
              <w:jc w:val="center"/>
              <w:outlineLvl w:val="1"/>
              <w:rPr>
                <w:rFonts w:ascii="Aptos" w:hAnsi="Aptos" w:cs="Mangal"/>
                <w:b/>
                <w:lang w:bidi="ne-NP"/>
              </w:rPr>
            </w:pPr>
            <w:r w:rsidRPr="00F97DBD">
              <w:rPr>
                <w:rFonts w:ascii="Aptos" w:hAnsi="Aptos" w:cs="Mangal"/>
                <w:b/>
                <w:lang w:bidi="ne-NP"/>
              </w:rPr>
              <w:t>Written By</w:t>
            </w:r>
          </w:p>
          <w:p w14:paraId="5D100527" w14:textId="77777777" w:rsidR="009E0806" w:rsidRPr="00F97DBD" w:rsidRDefault="009E0806" w:rsidP="009E0806">
            <w:pPr>
              <w:keepNext/>
              <w:jc w:val="center"/>
              <w:outlineLvl w:val="1"/>
              <w:rPr>
                <w:rFonts w:ascii="Aptos" w:hAnsi="Aptos" w:cs="Mangal"/>
                <w:b/>
                <w:lang w:bidi="ne-NP"/>
              </w:rPr>
            </w:pPr>
          </w:p>
        </w:tc>
        <w:tc>
          <w:tcPr>
            <w:tcW w:w="3402" w:type="dxa"/>
            <w:tcBorders>
              <w:top w:val="single" w:sz="4" w:space="0" w:color="auto"/>
              <w:bottom w:val="single" w:sz="4" w:space="0" w:color="auto"/>
            </w:tcBorders>
          </w:tcPr>
          <w:p w14:paraId="4AA29789" w14:textId="77777777" w:rsidR="009E0806" w:rsidRPr="00F97DBD" w:rsidRDefault="009E0806" w:rsidP="009E0806">
            <w:pPr>
              <w:rPr>
                <w:rFonts w:ascii="Aptos" w:hAnsi="Aptos"/>
                <w:lang w:val="en-US" w:eastAsia="en-US"/>
              </w:rPr>
            </w:pPr>
            <w:r w:rsidRPr="00F97DBD">
              <w:rPr>
                <w:rFonts w:ascii="Aptos" w:hAnsi="Aptos"/>
                <w:lang w:val="en-US" w:eastAsia="en-US"/>
              </w:rPr>
              <w:t>Linlay Anderson</w:t>
            </w:r>
          </w:p>
        </w:tc>
      </w:tr>
      <w:tr w:rsidR="009E0806" w:rsidRPr="00F97DBD" w14:paraId="58D45238" w14:textId="77777777" w:rsidTr="00FF4A42">
        <w:tc>
          <w:tcPr>
            <w:tcW w:w="5778" w:type="dxa"/>
            <w:tcBorders>
              <w:bottom w:val="single" w:sz="4" w:space="0" w:color="auto"/>
            </w:tcBorders>
          </w:tcPr>
          <w:p w14:paraId="3A01397D" w14:textId="77777777" w:rsidR="009E0806" w:rsidRPr="00F97DBD" w:rsidRDefault="009E0806" w:rsidP="009E0806">
            <w:pPr>
              <w:keepNext/>
              <w:jc w:val="center"/>
              <w:outlineLvl w:val="1"/>
              <w:rPr>
                <w:rFonts w:ascii="Aptos" w:hAnsi="Aptos" w:cs="Mangal"/>
                <w:b/>
                <w:lang w:bidi="ne-NP"/>
              </w:rPr>
            </w:pPr>
            <w:r w:rsidRPr="00F97DBD">
              <w:rPr>
                <w:rFonts w:ascii="Aptos" w:hAnsi="Aptos" w:cs="Mangal"/>
                <w:b/>
                <w:lang w:bidi="ne-NP"/>
              </w:rPr>
              <w:t>Department</w:t>
            </w:r>
          </w:p>
          <w:p w14:paraId="5C073232" w14:textId="77777777" w:rsidR="009E0806" w:rsidRPr="00F97DBD" w:rsidRDefault="009E0806" w:rsidP="009E0806">
            <w:pPr>
              <w:keepNext/>
              <w:jc w:val="center"/>
              <w:outlineLvl w:val="1"/>
              <w:rPr>
                <w:rFonts w:ascii="Aptos" w:hAnsi="Aptos" w:cs="Mangal"/>
                <w:b/>
                <w:lang w:bidi="ne-NP"/>
              </w:rPr>
            </w:pPr>
          </w:p>
        </w:tc>
        <w:tc>
          <w:tcPr>
            <w:tcW w:w="3402" w:type="dxa"/>
            <w:tcBorders>
              <w:bottom w:val="single" w:sz="4" w:space="0" w:color="auto"/>
            </w:tcBorders>
          </w:tcPr>
          <w:p w14:paraId="1B1D9470" w14:textId="77777777" w:rsidR="009E0806" w:rsidRPr="00F97DBD" w:rsidRDefault="009E0806" w:rsidP="009E0806">
            <w:pPr>
              <w:rPr>
                <w:rFonts w:ascii="Aptos" w:hAnsi="Aptos"/>
                <w:lang w:val="en-US" w:eastAsia="en-US"/>
              </w:rPr>
            </w:pPr>
            <w:r w:rsidRPr="00F97DBD">
              <w:rPr>
                <w:rFonts w:ascii="Aptos" w:hAnsi="Aptos"/>
                <w:lang w:val="en-US" w:eastAsia="en-US"/>
              </w:rPr>
              <w:t>Housing Management</w:t>
            </w:r>
          </w:p>
        </w:tc>
      </w:tr>
    </w:tbl>
    <w:p w14:paraId="64631DC3" w14:textId="77777777" w:rsidR="00FF4A42" w:rsidRPr="00F97DBD" w:rsidRDefault="00FF4A42" w:rsidP="00FF4A42">
      <w:pPr>
        <w:widowControl w:val="0"/>
        <w:rPr>
          <w:rFonts w:ascii="Aptos" w:hAnsi="Aptos" w:cs="Mangal"/>
          <w:snapToGrid w:val="0"/>
          <w:lang w:eastAsia="en-US" w:bidi="ne-NP"/>
        </w:rPr>
      </w:pPr>
    </w:p>
    <w:p w14:paraId="49799F80" w14:textId="77777777" w:rsidR="00FF4A42" w:rsidRPr="00F97DBD" w:rsidRDefault="00FF4A42" w:rsidP="00FF4A42">
      <w:pPr>
        <w:widowControl w:val="0"/>
        <w:rPr>
          <w:rFonts w:ascii="Aptos" w:hAnsi="Aptos" w:cs="Mangal"/>
          <w:snapToGrid w:val="0"/>
          <w:lang w:eastAsia="en-US" w:bidi="ne-NP"/>
        </w:rPr>
      </w:pPr>
    </w:p>
    <w:tbl>
      <w:tblPr>
        <w:tblW w:w="9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58"/>
      </w:tblGrid>
      <w:tr w:rsidR="00FF4A42" w:rsidRPr="00F97DBD" w14:paraId="35B8E431" w14:textId="77777777" w:rsidTr="00FF4A42">
        <w:tc>
          <w:tcPr>
            <w:tcW w:w="5778" w:type="dxa"/>
          </w:tcPr>
          <w:p w14:paraId="59E8CD49" w14:textId="77777777" w:rsidR="00FF4A42" w:rsidRPr="00F97DBD" w:rsidRDefault="00FF4A42" w:rsidP="00FF4A42">
            <w:pPr>
              <w:keepNext/>
              <w:jc w:val="center"/>
              <w:outlineLvl w:val="1"/>
              <w:rPr>
                <w:rFonts w:ascii="Aptos" w:hAnsi="Aptos" w:cs="Mangal"/>
                <w:b/>
                <w:lang w:bidi="ne-NP"/>
              </w:rPr>
            </w:pPr>
          </w:p>
          <w:p w14:paraId="531856EA" w14:textId="77777777" w:rsidR="00FF4A42" w:rsidRPr="00F97DBD" w:rsidRDefault="00FF4A42" w:rsidP="00FF4A42">
            <w:pPr>
              <w:keepNext/>
              <w:jc w:val="center"/>
              <w:outlineLvl w:val="1"/>
              <w:rPr>
                <w:rFonts w:ascii="Aptos" w:hAnsi="Aptos" w:cs="Mangal"/>
                <w:b/>
                <w:lang w:bidi="ne-NP"/>
              </w:rPr>
            </w:pPr>
            <w:r w:rsidRPr="00F97DBD">
              <w:rPr>
                <w:rFonts w:ascii="Aptos" w:hAnsi="Aptos" w:cs="Mangal"/>
                <w:b/>
                <w:lang w:bidi="ne-NP"/>
              </w:rPr>
              <w:t>Approval Date by Committee</w:t>
            </w:r>
          </w:p>
          <w:p w14:paraId="67CB3056" w14:textId="77777777" w:rsidR="00FF4A42" w:rsidRPr="00F97DBD" w:rsidRDefault="00FF4A42" w:rsidP="00FF4A42">
            <w:pPr>
              <w:rPr>
                <w:rFonts w:ascii="Aptos" w:hAnsi="Aptos"/>
                <w:lang w:val="en-US" w:eastAsia="en-US"/>
              </w:rPr>
            </w:pPr>
          </w:p>
        </w:tc>
        <w:tc>
          <w:tcPr>
            <w:tcW w:w="3458" w:type="dxa"/>
          </w:tcPr>
          <w:p w14:paraId="790A5191" w14:textId="77777777" w:rsidR="00FF4A42" w:rsidRPr="00F97DBD" w:rsidRDefault="00FF4A42" w:rsidP="00301DA8">
            <w:pPr>
              <w:jc w:val="center"/>
              <w:rPr>
                <w:rFonts w:ascii="Aptos" w:hAnsi="Aptos"/>
                <w:lang w:val="en-US" w:eastAsia="en-US"/>
              </w:rPr>
            </w:pPr>
          </w:p>
          <w:p w14:paraId="1BE83152" w14:textId="23FE8D6F" w:rsidR="00FF4A42" w:rsidRPr="00F97DBD" w:rsidRDefault="00B943DB" w:rsidP="00301DA8">
            <w:pPr>
              <w:jc w:val="center"/>
              <w:rPr>
                <w:rFonts w:ascii="Aptos" w:hAnsi="Aptos"/>
                <w:lang w:val="en-US" w:eastAsia="en-US"/>
              </w:rPr>
            </w:pPr>
            <w:r>
              <w:rPr>
                <w:rFonts w:ascii="Aptos" w:hAnsi="Aptos"/>
                <w:lang w:val="en-US" w:eastAsia="en-US"/>
              </w:rPr>
              <w:t>2 September 2026</w:t>
            </w:r>
          </w:p>
        </w:tc>
      </w:tr>
    </w:tbl>
    <w:p w14:paraId="1116F7A2" w14:textId="77777777" w:rsidR="00FF4A42" w:rsidRPr="00F97DBD" w:rsidRDefault="00FF4A42" w:rsidP="00FF4A42">
      <w:pPr>
        <w:rPr>
          <w:rFonts w:ascii="Aptos" w:hAnsi="Aptos"/>
          <w:lang w:val="en-US" w:eastAsia="en-US"/>
        </w:rPr>
      </w:pPr>
    </w:p>
    <w:p w14:paraId="3926AE6F" w14:textId="77777777" w:rsidR="00FF4A42" w:rsidRPr="00F97DBD" w:rsidRDefault="00FF4A42" w:rsidP="00FF4A42">
      <w:pPr>
        <w:rPr>
          <w:rFonts w:ascii="Aptos" w:hAnsi="Aptos"/>
          <w:lang w:val="en-US" w:eastAsia="en-US"/>
        </w:rPr>
      </w:pPr>
    </w:p>
    <w:tbl>
      <w:tblPr>
        <w:tblW w:w="9224"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4"/>
      </w:tblGrid>
      <w:tr w:rsidR="00FF4A42" w:rsidRPr="00F97DBD" w14:paraId="679EB33F" w14:textId="77777777" w:rsidTr="00FF4A42">
        <w:trPr>
          <w:cantSplit/>
        </w:trPr>
        <w:tc>
          <w:tcPr>
            <w:tcW w:w="9224" w:type="dxa"/>
            <w:tcBorders>
              <w:top w:val="single" w:sz="4" w:space="0" w:color="auto"/>
              <w:left w:val="single" w:sz="4" w:space="0" w:color="auto"/>
              <w:bottom w:val="single" w:sz="4" w:space="0" w:color="auto"/>
              <w:right w:val="single" w:sz="4" w:space="0" w:color="auto"/>
            </w:tcBorders>
          </w:tcPr>
          <w:p w14:paraId="1BFEB517" w14:textId="77777777" w:rsidR="00FF4A42" w:rsidRPr="00F97DBD" w:rsidRDefault="00FF4A42" w:rsidP="00FF4A42">
            <w:pPr>
              <w:rPr>
                <w:rFonts w:ascii="Aptos" w:hAnsi="Aptos"/>
                <w:b/>
                <w:lang w:val="en-US" w:eastAsia="en-US"/>
              </w:rPr>
            </w:pPr>
            <w:r w:rsidRPr="00F97DBD">
              <w:rPr>
                <w:rFonts w:ascii="Aptos" w:hAnsi="Aptos"/>
                <w:b/>
                <w:lang w:val="en-US" w:eastAsia="en-US"/>
              </w:rPr>
              <w:t>Notes</w:t>
            </w:r>
          </w:p>
          <w:p w14:paraId="1575E1E4" w14:textId="77777777" w:rsidR="00FF4A42" w:rsidRPr="00F97DBD" w:rsidRDefault="00FF4A42" w:rsidP="00FF4A42">
            <w:pPr>
              <w:rPr>
                <w:rFonts w:ascii="Aptos" w:hAnsi="Aptos"/>
                <w:lang w:val="en-US" w:eastAsia="en-US"/>
              </w:rPr>
            </w:pPr>
          </w:p>
          <w:p w14:paraId="66679396" w14:textId="77777777" w:rsidR="00FF4A42" w:rsidRPr="00F97DBD" w:rsidRDefault="00FF4A42" w:rsidP="00FF4A42">
            <w:pPr>
              <w:rPr>
                <w:rFonts w:ascii="Aptos" w:hAnsi="Aptos"/>
                <w:lang w:val="en-US" w:eastAsia="en-US"/>
              </w:rPr>
            </w:pPr>
            <w:r w:rsidRPr="00F97DBD">
              <w:rPr>
                <w:rFonts w:ascii="Aptos" w:hAnsi="Aptos"/>
                <w:lang w:val="en-US" w:eastAsia="en-US"/>
              </w:rPr>
              <w:t>First Approved by Committee 31 October 2012</w:t>
            </w:r>
          </w:p>
          <w:p w14:paraId="2E95BE54" w14:textId="77777777" w:rsidR="0058119B" w:rsidRPr="00F97DBD" w:rsidRDefault="0058119B" w:rsidP="00FF4A42">
            <w:pPr>
              <w:rPr>
                <w:rFonts w:ascii="Aptos" w:hAnsi="Aptos"/>
                <w:lang w:val="en-US" w:eastAsia="en-US"/>
              </w:rPr>
            </w:pPr>
            <w:r w:rsidRPr="00F97DBD">
              <w:rPr>
                <w:rFonts w:ascii="Aptos" w:hAnsi="Aptos"/>
                <w:lang w:val="en-US" w:eastAsia="en-US"/>
              </w:rPr>
              <w:t>Reviewed September 2017</w:t>
            </w:r>
          </w:p>
          <w:p w14:paraId="41B37861" w14:textId="77777777" w:rsidR="0058119B" w:rsidRPr="00F97DBD" w:rsidRDefault="0058119B" w:rsidP="00FF4A42">
            <w:pPr>
              <w:rPr>
                <w:rFonts w:ascii="Aptos" w:hAnsi="Aptos"/>
                <w:lang w:val="en-US" w:eastAsia="en-US"/>
              </w:rPr>
            </w:pPr>
            <w:r w:rsidRPr="00F97DBD">
              <w:rPr>
                <w:rFonts w:ascii="Aptos" w:hAnsi="Aptos"/>
                <w:lang w:val="en-US" w:eastAsia="en-US"/>
              </w:rPr>
              <w:t xml:space="preserve">Reviewed August 2022  </w:t>
            </w:r>
          </w:p>
          <w:p w14:paraId="1D1DEF3E" w14:textId="1EB1712B" w:rsidR="00FF4A42" w:rsidRPr="00F97DBD" w:rsidRDefault="00FA6513" w:rsidP="00FF4A42">
            <w:pPr>
              <w:rPr>
                <w:rFonts w:ascii="Aptos" w:hAnsi="Aptos"/>
                <w:lang w:val="en-US" w:eastAsia="en-US"/>
              </w:rPr>
            </w:pPr>
            <w:r>
              <w:rPr>
                <w:rFonts w:ascii="Aptos" w:hAnsi="Aptos"/>
                <w:lang w:val="en-US" w:eastAsia="en-US"/>
              </w:rPr>
              <w:t>Revi</w:t>
            </w:r>
            <w:r w:rsidR="00AD33E9">
              <w:rPr>
                <w:rFonts w:ascii="Aptos" w:hAnsi="Aptos"/>
                <w:lang w:val="en-US" w:eastAsia="en-US"/>
              </w:rPr>
              <w:t>ewed August 2026</w:t>
            </w:r>
          </w:p>
          <w:p w14:paraId="206FD460" w14:textId="77777777" w:rsidR="00176F87" w:rsidRPr="00F97DBD" w:rsidRDefault="00176F87" w:rsidP="00FF4A42">
            <w:pPr>
              <w:rPr>
                <w:rFonts w:ascii="Aptos" w:hAnsi="Aptos"/>
                <w:lang w:val="en-US" w:eastAsia="en-US"/>
              </w:rPr>
            </w:pPr>
          </w:p>
          <w:p w14:paraId="2ED62037" w14:textId="71FEBD80" w:rsidR="00176F87" w:rsidRPr="00F97DBD" w:rsidRDefault="00176F87" w:rsidP="00FF4A42">
            <w:pPr>
              <w:rPr>
                <w:rFonts w:ascii="Aptos" w:hAnsi="Aptos"/>
                <w:lang w:val="en-US" w:eastAsia="en-US"/>
              </w:rPr>
            </w:pPr>
          </w:p>
        </w:tc>
      </w:tr>
    </w:tbl>
    <w:p w14:paraId="4E4F6CD9" w14:textId="77777777" w:rsidR="00FF4A42" w:rsidRPr="00F97DBD" w:rsidRDefault="00FF4A42" w:rsidP="00FF4A42">
      <w:pPr>
        <w:spacing w:line="360" w:lineRule="auto"/>
        <w:jc w:val="center"/>
        <w:rPr>
          <w:rFonts w:ascii="Aptos" w:hAnsi="Aptos" w:cs="Arial"/>
          <w:b/>
          <w:u w:val="single"/>
          <w:lang w:eastAsia="en-US"/>
        </w:rPr>
      </w:pPr>
    </w:p>
    <w:p w14:paraId="580FAF6D" w14:textId="77777777" w:rsidR="00FF4A42" w:rsidRPr="00F97DBD" w:rsidRDefault="00FF4A42" w:rsidP="00FF4A42">
      <w:pPr>
        <w:spacing w:line="360" w:lineRule="auto"/>
        <w:jc w:val="center"/>
        <w:rPr>
          <w:rFonts w:ascii="Aptos" w:hAnsi="Aptos" w:cs="Arial"/>
          <w:b/>
          <w:u w:val="single"/>
          <w:lang w:eastAsia="en-US"/>
        </w:rPr>
      </w:pPr>
    </w:p>
    <w:p w14:paraId="6CC9C655" w14:textId="77777777" w:rsidR="00FF4A42" w:rsidRPr="00F97DBD" w:rsidRDefault="00FF4A42" w:rsidP="00FF4A42">
      <w:pPr>
        <w:spacing w:line="360" w:lineRule="auto"/>
        <w:jc w:val="center"/>
        <w:rPr>
          <w:rFonts w:ascii="Aptos" w:hAnsi="Aptos" w:cs="Arial"/>
          <w:b/>
          <w:u w:val="single"/>
          <w:lang w:eastAsia="en-US"/>
        </w:rPr>
      </w:pPr>
    </w:p>
    <w:p w14:paraId="126D6E3C" w14:textId="38D11586" w:rsidR="00176F87" w:rsidRDefault="00176F87" w:rsidP="4C1A7E1B">
      <w:pPr>
        <w:pStyle w:val="PlainText"/>
        <w:spacing w:line="360" w:lineRule="auto"/>
        <w:jc w:val="center"/>
        <w:rPr>
          <w:rFonts w:ascii="Aptos" w:hAnsi="Aptos" w:cs="Arial"/>
          <w:b/>
          <w:bCs/>
          <w:u w:val="single"/>
          <w:lang w:eastAsia="en-US"/>
        </w:rPr>
      </w:pPr>
    </w:p>
    <w:p w14:paraId="080509BF" w14:textId="77777777" w:rsidR="000736DA" w:rsidRDefault="000736DA" w:rsidP="4C1A7E1B">
      <w:pPr>
        <w:pStyle w:val="PlainText"/>
        <w:spacing w:line="360" w:lineRule="auto"/>
        <w:jc w:val="center"/>
        <w:rPr>
          <w:rFonts w:ascii="Aptos" w:hAnsi="Aptos" w:cs="Arial"/>
          <w:b/>
          <w:bCs/>
          <w:u w:val="single"/>
          <w:lang w:eastAsia="en-US"/>
        </w:rPr>
      </w:pPr>
    </w:p>
    <w:p w14:paraId="56E46039" w14:textId="77777777" w:rsidR="000736DA" w:rsidRDefault="000736DA" w:rsidP="4C1A7E1B">
      <w:pPr>
        <w:pStyle w:val="PlainText"/>
        <w:spacing w:line="360" w:lineRule="auto"/>
        <w:jc w:val="center"/>
        <w:rPr>
          <w:rFonts w:ascii="Aptos" w:hAnsi="Aptos" w:cs="Arial"/>
          <w:b/>
          <w:bCs/>
          <w:u w:val="single"/>
          <w:lang w:eastAsia="en-US"/>
        </w:rPr>
      </w:pPr>
    </w:p>
    <w:p w14:paraId="36B89008" w14:textId="77777777" w:rsidR="005B2FA5" w:rsidRDefault="005B2FA5" w:rsidP="4C1A7E1B">
      <w:pPr>
        <w:pStyle w:val="PlainText"/>
        <w:spacing w:line="360" w:lineRule="auto"/>
        <w:jc w:val="center"/>
        <w:rPr>
          <w:rFonts w:ascii="Aptos" w:hAnsi="Aptos" w:cs="Arial"/>
          <w:b/>
          <w:bCs/>
          <w:u w:val="single"/>
          <w:lang w:eastAsia="en-US"/>
        </w:rPr>
      </w:pPr>
    </w:p>
    <w:p w14:paraId="1358DBC0" w14:textId="77777777" w:rsidR="000736DA" w:rsidRDefault="000736DA" w:rsidP="4C1A7E1B">
      <w:pPr>
        <w:pStyle w:val="PlainText"/>
        <w:spacing w:line="360" w:lineRule="auto"/>
        <w:jc w:val="center"/>
        <w:rPr>
          <w:rFonts w:ascii="Aptos" w:hAnsi="Aptos" w:cs="Arial"/>
          <w:b/>
          <w:bCs/>
          <w:u w:val="single"/>
          <w:lang w:eastAsia="en-US"/>
        </w:rPr>
      </w:pPr>
    </w:p>
    <w:p w14:paraId="50A389D6" w14:textId="77777777" w:rsidR="000736DA" w:rsidRPr="00F97DBD" w:rsidRDefault="000736DA" w:rsidP="4C1A7E1B">
      <w:pPr>
        <w:pStyle w:val="PlainText"/>
        <w:spacing w:line="360" w:lineRule="auto"/>
        <w:jc w:val="center"/>
        <w:rPr>
          <w:rFonts w:ascii="Aptos" w:hAnsi="Aptos" w:cs="Arial"/>
          <w:b/>
          <w:bCs/>
          <w:u w:val="single"/>
          <w:lang w:eastAsia="en-US"/>
        </w:rPr>
      </w:pPr>
    </w:p>
    <w:p w14:paraId="0B2ABBF5" w14:textId="77777777" w:rsidR="00FF4A42" w:rsidRPr="00F97DBD" w:rsidRDefault="00FF4A42" w:rsidP="002230D7">
      <w:pPr>
        <w:spacing w:line="276" w:lineRule="auto"/>
        <w:jc w:val="center"/>
        <w:rPr>
          <w:rFonts w:ascii="Aptos" w:hAnsi="Aptos" w:cs="Arial"/>
          <w:b/>
          <w:u w:val="single"/>
        </w:rPr>
      </w:pPr>
      <w:r w:rsidRPr="00F97DBD">
        <w:rPr>
          <w:rFonts w:ascii="Aptos" w:hAnsi="Aptos" w:cs="Arial"/>
          <w:b/>
          <w:u w:val="single"/>
        </w:rPr>
        <w:lastRenderedPageBreak/>
        <w:t>ANGUS HOUSING ASSOCIATION LIMITED</w:t>
      </w:r>
    </w:p>
    <w:p w14:paraId="01795669" w14:textId="77777777" w:rsidR="00FF4A42" w:rsidRPr="00F97DBD" w:rsidRDefault="00FF4A42" w:rsidP="002230D7">
      <w:pPr>
        <w:spacing w:line="276" w:lineRule="auto"/>
        <w:jc w:val="center"/>
        <w:rPr>
          <w:rFonts w:ascii="Aptos" w:hAnsi="Aptos" w:cs="Arial"/>
          <w:b/>
          <w:u w:val="single"/>
        </w:rPr>
      </w:pPr>
      <w:r w:rsidRPr="00F97DBD">
        <w:rPr>
          <w:rFonts w:ascii="Aptos" w:hAnsi="Aptos" w:cs="Arial"/>
          <w:b/>
          <w:u w:val="single"/>
        </w:rPr>
        <w:t>DECANT POLICY</w:t>
      </w:r>
    </w:p>
    <w:p w14:paraId="26F4BAA9" w14:textId="77777777" w:rsidR="00FF4A42" w:rsidRPr="00F97DBD" w:rsidRDefault="00FF4A42" w:rsidP="002230D7">
      <w:pPr>
        <w:spacing w:line="276" w:lineRule="auto"/>
        <w:jc w:val="center"/>
        <w:rPr>
          <w:rFonts w:ascii="Aptos" w:hAnsi="Aptos" w:cs="Arial"/>
          <w:b/>
          <w:u w:val="single"/>
        </w:rPr>
      </w:pPr>
    </w:p>
    <w:p w14:paraId="289C4631" w14:textId="5840B3AD" w:rsidR="00B67455" w:rsidRDefault="00100753" w:rsidP="00DC0EF2">
      <w:pPr>
        <w:spacing w:line="276" w:lineRule="auto"/>
        <w:rPr>
          <w:rFonts w:ascii="Aptos" w:hAnsi="Aptos" w:cs="Arial"/>
          <w:b/>
          <w:bCs/>
        </w:rPr>
      </w:pPr>
      <w:r w:rsidRPr="00F97DBD">
        <w:rPr>
          <w:rFonts w:ascii="Aptos" w:hAnsi="Aptos" w:cs="Arial"/>
          <w:b/>
          <w:bCs/>
        </w:rPr>
        <w:t xml:space="preserve">1.       </w:t>
      </w:r>
      <w:r w:rsidR="00A708AD">
        <w:rPr>
          <w:rFonts w:ascii="Aptos" w:hAnsi="Aptos" w:cs="Arial"/>
          <w:b/>
          <w:bCs/>
        </w:rPr>
        <w:tab/>
      </w:r>
      <w:r w:rsidRPr="00F97DBD">
        <w:rPr>
          <w:rFonts w:ascii="Aptos" w:hAnsi="Aptos" w:cs="Arial"/>
          <w:b/>
          <w:bCs/>
        </w:rPr>
        <w:t>Introduction</w:t>
      </w:r>
    </w:p>
    <w:p w14:paraId="212E54AE" w14:textId="77777777" w:rsidR="00A708AD" w:rsidRPr="00DC0EF2" w:rsidRDefault="00A708AD" w:rsidP="00DC0EF2">
      <w:pPr>
        <w:spacing w:line="276" w:lineRule="auto"/>
        <w:rPr>
          <w:rFonts w:ascii="Aptos" w:hAnsi="Aptos"/>
          <w:kern w:val="2"/>
          <w14:ligatures w14:val="standardContextual"/>
        </w:rPr>
      </w:pPr>
    </w:p>
    <w:p w14:paraId="02393D0C" w14:textId="48CF1B8F" w:rsidR="00100753" w:rsidRPr="00F97DBD" w:rsidRDefault="000B7065" w:rsidP="000B7065">
      <w:pPr>
        <w:spacing w:line="276" w:lineRule="auto"/>
        <w:ind w:left="720" w:right="209" w:hanging="720"/>
        <w:jc w:val="both"/>
        <w:rPr>
          <w:rFonts w:ascii="Aptos" w:hAnsi="Aptos"/>
          <w:kern w:val="2"/>
          <w14:ligatures w14:val="standardContextual"/>
        </w:rPr>
      </w:pPr>
      <w:r w:rsidRPr="4C1A7E1B">
        <w:rPr>
          <w:rFonts w:ascii="Aptos" w:hAnsi="Aptos" w:cs="Arial"/>
          <w:lang w:val="en-US"/>
        </w:rPr>
        <w:t>1.1</w:t>
      </w:r>
      <w:r>
        <w:tab/>
      </w:r>
      <w:r w:rsidR="00100753" w:rsidRPr="4C1A7E1B">
        <w:rPr>
          <w:rFonts w:ascii="Aptos" w:hAnsi="Aptos" w:cs="Arial"/>
          <w:lang w:val="en-US"/>
        </w:rPr>
        <w:t xml:space="preserve">This policy sets out how Angus Housing Association will manage temporary and permanent decants where a tenant or household needs to move from their home because major repairs, improvement works, </w:t>
      </w:r>
      <w:r w:rsidR="25F91F56" w:rsidRPr="4C1A7E1B">
        <w:rPr>
          <w:rFonts w:ascii="Aptos" w:hAnsi="Aptos" w:cs="Arial"/>
          <w:lang w:val="en-US"/>
        </w:rPr>
        <w:t>remodeling</w:t>
      </w:r>
      <w:r w:rsidR="00100753" w:rsidRPr="4C1A7E1B">
        <w:rPr>
          <w:rFonts w:ascii="Aptos" w:hAnsi="Aptos" w:cs="Arial"/>
          <w:lang w:val="en-US"/>
        </w:rPr>
        <w:t xml:space="preserve">, redevelopment, demolition or </w:t>
      </w:r>
      <w:proofErr w:type="gramStart"/>
      <w:r w:rsidR="00100753" w:rsidRPr="4C1A7E1B">
        <w:rPr>
          <w:rFonts w:ascii="Aptos" w:hAnsi="Aptos" w:cs="Arial"/>
          <w:lang w:val="en-US"/>
        </w:rPr>
        <w:t>an emergency situation</w:t>
      </w:r>
      <w:proofErr w:type="gramEnd"/>
      <w:r w:rsidR="00100753" w:rsidRPr="4C1A7E1B">
        <w:rPr>
          <w:rFonts w:ascii="Aptos" w:hAnsi="Aptos" w:cs="Arial"/>
          <w:lang w:val="en-US"/>
        </w:rPr>
        <w:t xml:space="preserve"> makes it unsafe or unreasonable for them to remain in occupation.</w:t>
      </w:r>
    </w:p>
    <w:p w14:paraId="6BDBE6ED" w14:textId="77777777" w:rsidR="00B67455" w:rsidRPr="00F97DBD" w:rsidRDefault="00B67455" w:rsidP="002230D7">
      <w:pPr>
        <w:tabs>
          <w:tab w:val="left" w:pos="720"/>
        </w:tabs>
        <w:spacing w:line="276" w:lineRule="auto"/>
        <w:ind w:left="157" w:right="209"/>
        <w:jc w:val="both"/>
        <w:rPr>
          <w:rFonts w:ascii="Aptos" w:eastAsia="Arial" w:hAnsi="Aptos" w:cs="Arial"/>
          <w:lang w:val="en-US" w:eastAsia="en-US"/>
        </w:rPr>
      </w:pPr>
    </w:p>
    <w:p w14:paraId="227686B8" w14:textId="6C16400A" w:rsidR="00100753" w:rsidRPr="00F97DBD" w:rsidRDefault="00100753">
      <w:pPr>
        <w:spacing w:line="276" w:lineRule="auto"/>
        <w:ind w:left="720" w:right="244"/>
        <w:jc w:val="both"/>
        <w:rPr>
          <w:rFonts w:ascii="Aptos" w:hAnsi="Aptos"/>
          <w:kern w:val="2"/>
          <w14:ligatures w14:val="standardContextual"/>
        </w:rPr>
      </w:pPr>
      <w:r w:rsidRPr="00F97DBD">
        <w:rPr>
          <w:rFonts w:ascii="Aptos" w:hAnsi="Aptos" w:cs="Arial"/>
          <w:lang w:val="en-US"/>
        </w:rPr>
        <w:t xml:space="preserve">The Association will only use decanting where this is necessary. In every case we will consider whether </w:t>
      </w:r>
      <w:r w:rsidR="00CD6CD3" w:rsidRPr="00F97DBD">
        <w:rPr>
          <w:rFonts w:ascii="Aptos" w:hAnsi="Aptos" w:cs="Arial"/>
          <w:lang w:val="en-US"/>
        </w:rPr>
        <w:t>work</w:t>
      </w:r>
      <w:r w:rsidRPr="00F97DBD">
        <w:rPr>
          <w:rFonts w:ascii="Aptos" w:hAnsi="Aptos" w:cs="Arial"/>
          <w:lang w:val="en-US"/>
        </w:rPr>
        <w:t xml:space="preserve"> can be completed safely while the tenant remains in their home. </w:t>
      </w:r>
      <w:r w:rsidR="00CD6CD3" w:rsidRPr="00F97DBD">
        <w:rPr>
          <w:rFonts w:ascii="Aptos" w:hAnsi="Aptos" w:cs="Arial"/>
          <w:lang w:val="en-US"/>
        </w:rPr>
        <w:t>Where</w:t>
      </w:r>
      <w:r w:rsidRPr="00F97DBD">
        <w:rPr>
          <w:rFonts w:ascii="Aptos" w:hAnsi="Aptos" w:cs="Arial"/>
          <w:lang w:val="en-US"/>
        </w:rPr>
        <w:t xml:space="preserve"> decant</w:t>
      </w:r>
      <w:r w:rsidR="00CD6CD3">
        <w:rPr>
          <w:rFonts w:ascii="Aptos" w:hAnsi="Aptos" w:cs="Arial"/>
          <w:lang w:val="en-US"/>
        </w:rPr>
        <w:t>ing</w:t>
      </w:r>
      <w:r w:rsidRPr="00F97DBD">
        <w:rPr>
          <w:rFonts w:ascii="Aptos" w:hAnsi="Aptos" w:cs="Arial"/>
          <w:lang w:val="en-US"/>
        </w:rPr>
        <w:t xml:space="preserve"> is required, we will seek to </w:t>
      </w:r>
      <w:proofErr w:type="spellStart"/>
      <w:r w:rsidRPr="00F97DBD">
        <w:rPr>
          <w:rFonts w:ascii="Aptos" w:hAnsi="Aptos" w:cs="Arial"/>
          <w:lang w:val="en-US"/>
        </w:rPr>
        <w:t>minimise</w:t>
      </w:r>
      <w:proofErr w:type="spellEnd"/>
      <w:r w:rsidRPr="00F97DBD">
        <w:rPr>
          <w:rFonts w:ascii="Aptos" w:hAnsi="Aptos" w:cs="Arial"/>
          <w:lang w:val="en-US"/>
        </w:rPr>
        <w:t xml:space="preserve"> disruption, provide clear information, take account of individual needs and keep tenants at the </w:t>
      </w:r>
      <w:r w:rsidR="00B34916" w:rsidRPr="00F97DBD">
        <w:rPr>
          <w:rFonts w:ascii="Aptos" w:hAnsi="Aptos" w:cs="Arial"/>
          <w:lang w:val="en-US"/>
        </w:rPr>
        <w:t>center</w:t>
      </w:r>
      <w:r w:rsidRPr="00F97DBD">
        <w:rPr>
          <w:rFonts w:ascii="Aptos" w:hAnsi="Aptos" w:cs="Arial"/>
          <w:lang w:val="en-US"/>
        </w:rPr>
        <w:t xml:space="preserve"> of decisions affecting them.</w:t>
      </w:r>
    </w:p>
    <w:p w14:paraId="3BB60608" w14:textId="77777777" w:rsidR="00933A47" w:rsidRDefault="00933A47">
      <w:pPr>
        <w:spacing w:line="276" w:lineRule="auto"/>
        <w:jc w:val="both"/>
        <w:rPr>
          <w:rFonts w:ascii="Aptos" w:eastAsia="Arial" w:hAnsi="Aptos" w:cs="Arial"/>
          <w:lang w:val="en-US" w:eastAsia="en-US"/>
        </w:rPr>
      </w:pPr>
    </w:p>
    <w:p w14:paraId="67B613DB" w14:textId="5B79A710" w:rsidR="00100753" w:rsidRPr="00F97DBD" w:rsidRDefault="00933A47" w:rsidP="00933A47">
      <w:pPr>
        <w:spacing w:line="276" w:lineRule="auto"/>
        <w:ind w:left="720" w:hanging="720"/>
        <w:jc w:val="both"/>
        <w:rPr>
          <w:rFonts w:ascii="Aptos" w:hAnsi="Aptos"/>
          <w:kern w:val="2"/>
          <w14:ligatures w14:val="standardContextual"/>
        </w:rPr>
      </w:pPr>
      <w:r>
        <w:rPr>
          <w:rFonts w:ascii="Aptos" w:eastAsia="Arial" w:hAnsi="Aptos" w:cs="Arial"/>
          <w:lang w:val="en-US" w:eastAsia="en-US"/>
        </w:rPr>
        <w:t>1.2</w:t>
      </w:r>
      <w:r>
        <w:rPr>
          <w:rFonts w:ascii="Aptos" w:eastAsia="Arial" w:hAnsi="Aptos" w:cs="Arial"/>
          <w:lang w:val="en-US" w:eastAsia="en-US"/>
        </w:rPr>
        <w:tab/>
      </w:r>
      <w:r w:rsidR="00100753" w:rsidRPr="00F97DBD">
        <w:rPr>
          <w:rFonts w:ascii="Aptos" w:hAnsi="Aptos" w:cs="Arial"/>
          <w:lang w:val="en-US"/>
        </w:rPr>
        <w:t xml:space="preserve">The period of </w:t>
      </w:r>
      <w:proofErr w:type="gramStart"/>
      <w:r w:rsidR="00100753" w:rsidRPr="00F97DBD">
        <w:rPr>
          <w:rFonts w:ascii="Aptos" w:hAnsi="Aptos" w:cs="Arial"/>
          <w:lang w:val="en-US"/>
        </w:rPr>
        <w:t>decant</w:t>
      </w:r>
      <w:proofErr w:type="gramEnd"/>
      <w:r w:rsidR="00100753" w:rsidRPr="00F97DBD">
        <w:rPr>
          <w:rFonts w:ascii="Aptos" w:hAnsi="Aptos" w:cs="Arial"/>
          <w:lang w:val="en-US"/>
        </w:rPr>
        <w:t xml:space="preserve"> should be kept to the shortest reasonable time, with regular communication provided throughout.</w:t>
      </w:r>
    </w:p>
    <w:p w14:paraId="10EC9AC5" w14:textId="77777777" w:rsidR="00B67455" w:rsidRPr="00F97DBD" w:rsidRDefault="00B67455" w:rsidP="002230D7">
      <w:pPr>
        <w:pStyle w:val="PlainText"/>
        <w:spacing w:line="276" w:lineRule="auto"/>
        <w:jc w:val="both"/>
        <w:rPr>
          <w:rFonts w:ascii="Aptos" w:hAnsi="Aptos" w:cs="Arial"/>
          <w:sz w:val="24"/>
          <w:szCs w:val="24"/>
        </w:rPr>
      </w:pPr>
    </w:p>
    <w:p w14:paraId="5FFA3FB9" w14:textId="77777777" w:rsidR="00B67455" w:rsidRPr="00F97DBD" w:rsidRDefault="00B67455" w:rsidP="002230D7">
      <w:pPr>
        <w:pStyle w:val="PlainText"/>
        <w:spacing w:line="276" w:lineRule="auto"/>
        <w:ind w:left="720" w:hanging="720"/>
        <w:jc w:val="both"/>
        <w:rPr>
          <w:rFonts w:ascii="Aptos" w:hAnsi="Aptos" w:cs="Arial"/>
          <w:sz w:val="24"/>
          <w:szCs w:val="24"/>
        </w:rPr>
      </w:pPr>
      <w:r w:rsidRPr="00F97DBD">
        <w:rPr>
          <w:rFonts w:ascii="Aptos" w:hAnsi="Aptos" w:cs="Arial"/>
          <w:sz w:val="24"/>
          <w:szCs w:val="24"/>
        </w:rPr>
        <w:t>1.3</w:t>
      </w:r>
      <w:r w:rsidRPr="00F97DBD">
        <w:rPr>
          <w:rFonts w:ascii="Aptos" w:hAnsi="Aptos" w:cs="Arial"/>
          <w:sz w:val="24"/>
          <w:szCs w:val="24"/>
        </w:rPr>
        <w:tab/>
        <w:t>Where applicable a payment will be made to them under the following categories:</w:t>
      </w:r>
    </w:p>
    <w:p w14:paraId="1E6B72FA" w14:textId="77777777" w:rsidR="00B67455" w:rsidRPr="00F97DBD" w:rsidRDefault="00B67455" w:rsidP="002230D7">
      <w:pPr>
        <w:numPr>
          <w:ilvl w:val="0"/>
          <w:numId w:val="6"/>
        </w:numPr>
        <w:spacing w:line="276" w:lineRule="auto"/>
        <w:jc w:val="both"/>
        <w:rPr>
          <w:rFonts w:ascii="Aptos" w:hAnsi="Aptos" w:cs="Arial"/>
        </w:rPr>
      </w:pPr>
      <w:r w:rsidRPr="00F97DBD">
        <w:rPr>
          <w:rFonts w:ascii="Aptos" w:hAnsi="Aptos" w:cs="Arial"/>
        </w:rPr>
        <w:t>Home Loss Payments</w:t>
      </w:r>
    </w:p>
    <w:p w14:paraId="1B26A156" w14:textId="77777777" w:rsidR="00B67455" w:rsidRPr="00F97DBD" w:rsidRDefault="00B67455" w:rsidP="002230D7">
      <w:pPr>
        <w:numPr>
          <w:ilvl w:val="0"/>
          <w:numId w:val="6"/>
        </w:numPr>
        <w:spacing w:line="276" w:lineRule="auto"/>
        <w:jc w:val="both"/>
        <w:rPr>
          <w:rFonts w:ascii="Aptos" w:hAnsi="Aptos" w:cs="Arial"/>
        </w:rPr>
      </w:pPr>
      <w:r w:rsidRPr="00F97DBD">
        <w:rPr>
          <w:rFonts w:ascii="Aptos" w:hAnsi="Aptos" w:cs="Arial"/>
        </w:rPr>
        <w:t>Decant Payments</w:t>
      </w:r>
    </w:p>
    <w:p w14:paraId="340822C8" w14:textId="77777777" w:rsidR="00B67455" w:rsidRPr="00F97DBD" w:rsidRDefault="00B67455" w:rsidP="002230D7">
      <w:pPr>
        <w:numPr>
          <w:ilvl w:val="0"/>
          <w:numId w:val="6"/>
        </w:numPr>
        <w:spacing w:line="276" w:lineRule="auto"/>
        <w:jc w:val="both"/>
        <w:rPr>
          <w:rFonts w:ascii="Aptos" w:hAnsi="Aptos" w:cs="Arial"/>
        </w:rPr>
      </w:pPr>
      <w:r w:rsidRPr="00F97DBD">
        <w:rPr>
          <w:rFonts w:ascii="Aptos" w:hAnsi="Aptos" w:cs="Arial"/>
        </w:rPr>
        <w:t>Replacement Allowances</w:t>
      </w:r>
    </w:p>
    <w:p w14:paraId="4C7D79AD" w14:textId="77777777" w:rsidR="00C83EAF" w:rsidRDefault="00C83EAF" w:rsidP="009A0EC1">
      <w:pPr>
        <w:spacing w:line="276" w:lineRule="auto"/>
        <w:jc w:val="both"/>
        <w:rPr>
          <w:rFonts w:ascii="Aptos" w:hAnsi="Aptos" w:cs="Arial"/>
        </w:rPr>
      </w:pPr>
    </w:p>
    <w:p w14:paraId="49AFA02A" w14:textId="45E27433" w:rsidR="00100753" w:rsidRPr="00F97DBD" w:rsidRDefault="00C83EAF" w:rsidP="00C83EAF">
      <w:pPr>
        <w:spacing w:line="276" w:lineRule="auto"/>
        <w:ind w:left="720" w:hanging="720"/>
        <w:jc w:val="both"/>
        <w:rPr>
          <w:rFonts w:ascii="Aptos" w:hAnsi="Aptos"/>
          <w:kern w:val="2"/>
          <w14:ligatures w14:val="standardContextual"/>
        </w:rPr>
      </w:pPr>
      <w:r w:rsidRPr="4C1A7E1B">
        <w:rPr>
          <w:rFonts w:ascii="Aptos" w:hAnsi="Aptos" w:cs="Arial"/>
        </w:rPr>
        <w:t>1.4</w:t>
      </w:r>
      <w:r>
        <w:tab/>
      </w:r>
      <w:r w:rsidR="00100753" w:rsidRPr="4C1A7E1B">
        <w:rPr>
          <w:rFonts w:ascii="Aptos" w:hAnsi="Aptos" w:cs="Arial"/>
        </w:rPr>
        <w:t xml:space="preserve">The Association will explain clearly which payments are statutory, discretionary or </w:t>
      </w:r>
      <w:r w:rsidR="7DB5A5DF" w:rsidRPr="4C1A7E1B">
        <w:rPr>
          <w:rFonts w:ascii="Aptos" w:hAnsi="Aptos" w:cs="Arial"/>
        </w:rPr>
        <w:t>reimbursement based</w:t>
      </w:r>
      <w:r w:rsidR="00100753" w:rsidRPr="4C1A7E1B">
        <w:rPr>
          <w:rFonts w:ascii="Aptos" w:hAnsi="Aptos" w:cs="Arial"/>
        </w:rPr>
        <w:t>. Any proposal to offset a discretionary payment against a debt owed to the Association will be considered carefully and discussed with the tenant.</w:t>
      </w:r>
    </w:p>
    <w:p w14:paraId="215056F4" w14:textId="77777777" w:rsidR="00B67455" w:rsidRPr="00F97DBD" w:rsidRDefault="00B67455" w:rsidP="002230D7">
      <w:pPr>
        <w:spacing w:line="276" w:lineRule="auto"/>
        <w:jc w:val="both"/>
        <w:rPr>
          <w:rFonts w:ascii="Aptos" w:hAnsi="Aptos" w:cs="Arial"/>
        </w:rPr>
      </w:pPr>
    </w:p>
    <w:p w14:paraId="77468D96" w14:textId="7DF827AA" w:rsidR="005333E9" w:rsidRPr="000736DA" w:rsidRDefault="0092020E" w:rsidP="000736DA">
      <w:pPr>
        <w:pStyle w:val="PlainText"/>
        <w:spacing w:line="276" w:lineRule="auto"/>
        <w:ind w:left="720" w:hanging="720"/>
        <w:jc w:val="both"/>
        <w:rPr>
          <w:rFonts w:ascii="Aptos" w:hAnsi="Aptos" w:cs="Arial"/>
          <w:sz w:val="24"/>
          <w:szCs w:val="24"/>
        </w:rPr>
      </w:pPr>
      <w:r w:rsidRPr="00F97DBD">
        <w:rPr>
          <w:rFonts w:ascii="Aptos" w:hAnsi="Aptos" w:cs="Arial"/>
          <w:sz w:val="24"/>
          <w:szCs w:val="24"/>
        </w:rPr>
        <w:t>1.5</w:t>
      </w:r>
      <w:r w:rsidRPr="00F97DBD">
        <w:rPr>
          <w:rFonts w:ascii="Aptos" w:hAnsi="Aptos" w:cs="Arial"/>
          <w:sz w:val="24"/>
          <w:szCs w:val="24"/>
        </w:rPr>
        <w:tab/>
      </w:r>
      <w:r w:rsidR="00B67455" w:rsidRPr="00F97DBD">
        <w:rPr>
          <w:rFonts w:ascii="Aptos" w:hAnsi="Aptos" w:cs="Arial"/>
          <w:sz w:val="24"/>
          <w:szCs w:val="24"/>
        </w:rPr>
        <w:t>As far as reasonably possible the Association will ensure existing residents can</w:t>
      </w:r>
      <w:r w:rsidRPr="00F97DBD">
        <w:rPr>
          <w:rFonts w:ascii="Aptos" w:hAnsi="Aptos" w:cs="Arial"/>
          <w:sz w:val="24"/>
          <w:szCs w:val="24"/>
        </w:rPr>
        <w:t xml:space="preserve"> </w:t>
      </w:r>
      <w:r w:rsidR="00B67455" w:rsidRPr="00F97DBD">
        <w:rPr>
          <w:rFonts w:ascii="Aptos" w:hAnsi="Aptos" w:cs="Arial"/>
          <w:sz w:val="24"/>
          <w:szCs w:val="24"/>
        </w:rPr>
        <w:t xml:space="preserve">return or remain in the locality. However, this may not always be possible particularly when a scheme is being remodelled with fewer properties than originally. If this is the </w:t>
      </w:r>
      <w:r w:rsidR="002B1996" w:rsidRPr="00F97DBD">
        <w:rPr>
          <w:rFonts w:ascii="Aptos" w:hAnsi="Aptos" w:cs="Arial"/>
          <w:sz w:val="24"/>
          <w:szCs w:val="24"/>
        </w:rPr>
        <w:t>case,</w:t>
      </w:r>
      <w:r w:rsidR="00B67455" w:rsidRPr="00F97DBD">
        <w:rPr>
          <w:rFonts w:ascii="Aptos" w:hAnsi="Aptos" w:cs="Arial"/>
          <w:sz w:val="24"/>
          <w:szCs w:val="24"/>
        </w:rPr>
        <w:t xml:space="preserve"> </w:t>
      </w:r>
      <w:r w:rsidRPr="00F97DBD">
        <w:rPr>
          <w:rFonts w:ascii="Aptos" w:hAnsi="Aptos" w:cs="Arial"/>
          <w:sz w:val="24"/>
          <w:szCs w:val="24"/>
        </w:rPr>
        <w:t>we</w:t>
      </w:r>
      <w:r w:rsidR="00B67455" w:rsidRPr="00F97DBD">
        <w:rPr>
          <w:rFonts w:ascii="Aptos" w:hAnsi="Aptos" w:cs="Arial"/>
          <w:sz w:val="24"/>
          <w:szCs w:val="24"/>
        </w:rPr>
        <w:t xml:space="preserve"> will work </w:t>
      </w:r>
      <w:r w:rsidR="002230D7" w:rsidRPr="00F97DBD">
        <w:rPr>
          <w:rFonts w:ascii="Aptos" w:hAnsi="Aptos" w:cs="Arial"/>
          <w:sz w:val="24"/>
          <w:szCs w:val="24"/>
        </w:rPr>
        <w:t>with residents</w:t>
      </w:r>
      <w:r w:rsidR="00B67455" w:rsidRPr="00F97DBD">
        <w:rPr>
          <w:rFonts w:ascii="Aptos" w:hAnsi="Aptos" w:cs="Arial"/>
          <w:sz w:val="24"/>
          <w:szCs w:val="24"/>
        </w:rPr>
        <w:t xml:space="preserve"> to provide options for rehousing. </w:t>
      </w:r>
    </w:p>
    <w:p w14:paraId="29F80D2C" w14:textId="77777777" w:rsidR="005333E9" w:rsidRPr="00F97DBD" w:rsidRDefault="005333E9" w:rsidP="002230D7">
      <w:pPr>
        <w:spacing w:line="276" w:lineRule="auto"/>
        <w:jc w:val="both"/>
        <w:rPr>
          <w:rFonts w:ascii="Aptos" w:hAnsi="Aptos" w:cs="Arial"/>
        </w:rPr>
      </w:pPr>
    </w:p>
    <w:p w14:paraId="5FFE5931" w14:textId="4539E72A" w:rsidR="00B67455" w:rsidRDefault="00100753" w:rsidP="00DC0EF2">
      <w:pPr>
        <w:pStyle w:val="PlainText"/>
        <w:rPr>
          <w:rFonts w:ascii="Aptos" w:hAnsi="Aptos"/>
          <w:b/>
          <w:bCs/>
          <w:sz w:val="24"/>
          <w:szCs w:val="24"/>
        </w:rPr>
      </w:pPr>
      <w:r w:rsidRPr="002B1996">
        <w:rPr>
          <w:rFonts w:ascii="Aptos" w:hAnsi="Aptos"/>
          <w:b/>
          <w:bCs/>
          <w:sz w:val="24"/>
          <w:szCs w:val="24"/>
        </w:rPr>
        <w:t xml:space="preserve">2.      </w:t>
      </w:r>
      <w:r w:rsidR="00A708AD">
        <w:rPr>
          <w:rFonts w:ascii="Aptos" w:hAnsi="Aptos"/>
          <w:b/>
          <w:bCs/>
          <w:sz w:val="24"/>
          <w:szCs w:val="24"/>
        </w:rPr>
        <w:tab/>
      </w:r>
      <w:r w:rsidRPr="002B1996">
        <w:rPr>
          <w:rFonts w:ascii="Aptos" w:hAnsi="Aptos"/>
          <w:b/>
          <w:bCs/>
          <w:sz w:val="24"/>
          <w:szCs w:val="24"/>
        </w:rPr>
        <w:t>Definitions</w:t>
      </w:r>
    </w:p>
    <w:p w14:paraId="38E69EE3" w14:textId="77777777" w:rsidR="00A708AD" w:rsidRPr="00DC0EF2" w:rsidRDefault="00A708AD" w:rsidP="00DC0EF2">
      <w:pPr>
        <w:pStyle w:val="PlainText"/>
        <w:rPr>
          <w:rFonts w:ascii="Aptos" w:hAnsi="Aptos"/>
          <w:b/>
          <w:bCs/>
          <w:kern w:val="2"/>
          <w:sz w:val="24"/>
          <w:szCs w:val="24"/>
          <w14:ligatures w14:val="standardContextual"/>
        </w:rPr>
      </w:pPr>
    </w:p>
    <w:p w14:paraId="704B0287" w14:textId="4FAF33CC" w:rsidR="00C30960" w:rsidRDefault="00100753" w:rsidP="002B1996">
      <w:pPr>
        <w:pStyle w:val="PlainText"/>
        <w:rPr>
          <w:rFonts w:ascii="Aptos" w:hAnsi="Aptos"/>
          <w:sz w:val="24"/>
          <w:szCs w:val="24"/>
        </w:rPr>
      </w:pPr>
      <w:r w:rsidRPr="00F97DBD">
        <w:rPr>
          <w:rFonts w:ascii="Aptos" w:hAnsi="Aptos"/>
          <w:sz w:val="24"/>
          <w:szCs w:val="24"/>
        </w:rPr>
        <w:t xml:space="preserve">2.1     </w:t>
      </w:r>
      <w:r w:rsidR="00DC0EF2">
        <w:rPr>
          <w:rFonts w:ascii="Aptos" w:hAnsi="Aptos"/>
          <w:sz w:val="24"/>
          <w:szCs w:val="24"/>
        </w:rPr>
        <w:tab/>
      </w:r>
      <w:r w:rsidRPr="00F97DBD">
        <w:rPr>
          <w:rFonts w:ascii="Aptos" w:hAnsi="Aptos"/>
          <w:sz w:val="24"/>
          <w:szCs w:val="24"/>
        </w:rPr>
        <w:t>Decanting:</w:t>
      </w:r>
      <w:r w:rsidR="002B1996">
        <w:rPr>
          <w:rFonts w:ascii="Aptos" w:hAnsi="Aptos"/>
          <w:kern w:val="2"/>
          <w:sz w:val="24"/>
          <w:szCs w:val="24"/>
          <w14:ligatures w14:val="standardContextual"/>
        </w:rPr>
        <w:tab/>
      </w:r>
      <w:r w:rsidR="00C30960">
        <w:rPr>
          <w:rFonts w:ascii="Aptos" w:hAnsi="Aptos"/>
          <w:kern w:val="2"/>
          <w:sz w:val="24"/>
          <w:szCs w:val="24"/>
          <w14:ligatures w14:val="standardContextual"/>
        </w:rPr>
        <w:tab/>
      </w:r>
      <w:r w:rsidR="00C30960">
        <w:rPr>
          <w:rFonts w:ascii="Aptos" w:hAnsi="Aptos"/>
          <w:kern w:val="2"/>
          <w:sz w:val="24"/>
          <w:szCs w:val="24"/>
          <w14:ligatures w14:val="standardContextual"/>
        </w:rPr>
        <w:tab/>
      </w:r>
      <w:r w:rsidRPr="00F97DBD">
        <w:rPr>
          <w:rFonts w:ascii="Aptos" w:hAnsi="Aptos"/>
          <w:sz w:val="24"/>
          <w:szCs w:val="24"/>
        </w:rPr>
        <w:t xml:space="preserve">The process of temporarily or permanently moving a </w:t>
      </w:r>
    </w:p>
    <w:p w14:paraId="5B037D32" w14:textId="67151C91" w:rsidR="00100753" w:rsidRPr="00C30960" w:rsidRDefault="00100753" w:rsidP="00C30960">
      <w:pPr>
        <w:pStyle w:val="PlainText"/>
        <w:ind w:left="3600"/>
        <w:rPr>
          <w:rFonts w:ascii="Aptos" w:hAnsi="Aptos"/>
          <w:sz w:val="24"/>
          <w:szCs w:val="24"/>
        </w:rPr>
      </w:pPr>
      <w:r w:rsidRPr="00F97DBD">
        <w:rPr>
          <w:rFonts w:ascii="Aptos" w:hAnsi="Aptos"/>
          <w:sz w:val="24"/>
          <w:szCs w:val="24"/>
        </w:rPr>
        <w:t xml:space="preserve">tenant or household from their home where works, redevelopment, demolition or </w:t>
      </w:r>
      <w:proofErr w:type="gramStart"/>
      <w:r w:rsidRPr="00F97DBD">
        <w:rPr>
          <w:rFonts w:ascii="Aptos" w:hAnsi="Aptos"/>
          <w:sz w:val="24"/>
          <w:szCs w:val="24"/>
        </w:rPr>
        <w:t>an emergency situation</w:t>
      </w:r>
      <w:proofErr w:type="gramEnd"/>
      <w:r w:rsidRPr="00F97DBD">
        <w:rPr>
          <w:rFonts w:ascii="Aptos" w:hAnsi="Aptos"/>
          <w:sz w:val="24"/>
          <w:szCs w:val="24"/>
        </w:rPr>
        <w:t xml:space="preserve"> make occupation unsafe or unreasonable.</w:t>
      </w:r>
    </w:p>
    <w:p w14:paraId="61B8420F" w14:textId="77777777" w:rsidR="0092020E" w:rsidRPr="00F97DBD" w:rsidRDefault="0092020E" w:rsidP="002230D7">
      <w:pPr>
        <w:pStyle w:val="PlainText"/>
        <w:spacing w:line="276" w:lineRule="auto"/>
        <w:jc w:val="both"/>
        <w:rPr>
          <w:rFonts w:ascii="Aptos" w:hAnsi="Aptos" w:cs="Arial"/>
          <w:sz w:val="24"/>
          <w:szCs w:val="24"/>
        </w:rPr>
      </w:pPr>
    </w:p>
    <w:p w14:paraId="28D2CA2C" w14:textId="617B3BBA" w:rsidR="00C30960" w:rsidRDefault="00B67455" w:rsidP="00C30960">
      <w:pPr>
        <w:pStyle w:val="PlainText"/>
        <w:spacing w:line="276" w:lineRule="auto"/>
        <w:ind w:left="720" w:hanging="720"/>
        <w:jc w:val="both"/>
        <w:rPr>
          <w:rFonts w:ascii="Aptos" w:hAnsi="Aptos"/>
          <w:sz w:val="24"/>
          <w:szCs w:val="24"/>
        </w:rPr>
      </w:pPr>
      <w:r w:rsidRPr="00F97DBD">
        <w:rPr>
          <w:rFonts w:ascii="Aptos" w:hAnsi="Aptos" w:cs="Arial"/>
          <w:sz w:val="24"/>
          <w:szCs w:val="24"/>
        </w:rPr>
        <w:t>2.2</w:t>
      </w:r>
      <w:r w:rsidR="00DC0EF2">
        <w:rPr>
          <w:rFonts w:ascii="Aptos" w:hAnsi="Aptos" w:cs="Arial"/>
          <w:sz w:val="24"/>
          <w:szCs w:val="24"/>
        </w:rPr>
        <w:tab/>
      </w:r>
      <w:r w:rsidR="0092020E" w:rsidRPr="00F97DBD">
        <w:rPr>
          <w:rFonts w:ascii="Aptos" w:hAnsi="Aptos" w:cs="Arial"/>
          <w:sz w:val="24"/>
          <w:szCs w:val="24"/>
        </w:rPr>
        <w:t>A Permanent Decant:</w:t>
      </w:r>
      <w:r w:rsidR="00C30960">
        <w:rPr>
          <w:rFonts w:ascii="Aptos" w:hAnsi="Aptos" w:cs="Arial"/>
          <w:sz w:val="24"/>
          <w:szCs w:val="24"/>
        </w:rPr>
        <w:tab/>
      </w:r>
      <w:r w:rsidR="00100753" w:rsidRPr="00F97DBD">
        <w:rPr>
          <w:rFonts w:ascii="Aptos" w:hAnsi="Aptos"/>
          <w:sz w:val="24"/>
          <w:szCs w:val="24"/>
        </w:rPr>
        <w:t xml:space="preserve">A move where the household will not return to the </w:t>
      </w:r>
    </w:p>
    <w:p w14:paraId="02DBAB6A" w14:textId="3840CBAF" w:rsidR="00100753" w:rsidRPr="00C30960" w:rsidRDefault="00100753" w:rsidP="00C30960">
      <w:pPr>
        <w:pStyle w:val="PlainText"/>
        <w:spacing w:line="276" w:lineRule="auto"/>
        <w:ind w:left="2880" w:firstLine="720"/>
        <w:jc w:val="both"/>
        <w:rPr>
          <w:rFonts w:ascii="Aptos" w:hAnsi="Aptos" w:cs="Arial"/>
          <w:sz w:val="24"/>
          <w:szCs w:val="24"/>
        </w:rPr>
      </w:pPr>
      <w:r w:rsidRPr="00F97DBD">
        <w:rPr>
          <w:rFonts w:ascii="Aptos" w:hAnsi="Aptos"/>
          <w:sz w:val="24"/>
          <w:szCs w:val="24"/>
        </w:rPr>
        <w:t>original home.</w:t>
      </w:r>
    </w:p>
    <w:p w14:paraId="21CE834F" w14:textId="77777777" w:rsidR="00B67455" w:rsidRPr="00F97DBD" w:rsidRDefault="00B67455" w:rsidP="002230D7">
      <w:pPr>
        <w:pStyle w:val="PlainText"/>
        <w:spacing w:line="276" w:lineRule="auto"/>
        <w:jc w:val="both"/>
        <w:rPr>
          <w:rFonts w:ascii="Aptos" w:hAnsi="Aptos" w:cs="Arial"/>
          <w:sz w:val="24"/>
          <w:szCs w:val="24"/>
        </w:rPr>
      </w:pPr>
    </w:p>
    <w:p w14:paraId="303C91E9" w14:textId="7BC621BB" w:rsidR="00C30960" w:rsidRDefault="00B67455" w:rsidP="00C30960">
      <w:pPr>
        <w:pStyle w:val="PlainText"/>
        <w:spacing w:line="276" w:lineRule="auto"/>
        <w:ind w:left="720" w:hanging="720"/>
        <w:jc w:val="both"/>
        <w:rPr>
          <w:rFonts w:ascii="Aptos" w:hAnsi="Aptos" w:cs="Arial"/>
          <w:sz w:val="24"/>
          <w:szCs w:val="24"/>
        </w:rPr>
      </w:pPr>
      <w:r w:rsidRPr="4C1A7E1B">
        <w:rPr>
          <w:rFonts w:ascii="Aptos" w:hAnsi="Aptos" w:cs="Arial"/>
          <w:sz w:val="24"/>
          <w:szCs w:val="24"/>
        </w:rPr>
        <w:t>2.3</w:t>
      </w:r>
      <w:r>
        <w:tab/>
      </w:r>
      <w:r w:rsidRPr="4C1A7E1B">
        <w:rPr>
          <w:rFonts w:ascii="Aptos" w:hAnsi="Aptos" w:cs="Arial"/>
          <w:sz w:val="24"/>
          <w:szCs w:val="24"/>
        </w:rPr>
        <w:t xml:space="preserve">A Temporary Decant: </w:t>
      </w:r>
      <w:r w:rsidR="072ED1D4" w:rsidRPr="4C1A7E1B">
        <w:rPr>
          <w:rFonts w:ascii="Aptos" w:hAnsi="Aptos" w:cs="Arial"/>
          <w:sz w:val="24"/>
          <w:szCs w:val="24"/>
        </w:rPr>
        <w:t xml:space="preserve">          </w:t>
      </w:r>
      <w:r w:rsidR="0092020E" w:rsidRPr="4C1A7E1B">
        <w:rPr>
          <w:rFonts w:ascii="Aptos" w:hAnsi="Aptos" w:cs="Arial"/>
          <w:sz w:val="24"/>
          <w:szCs w:val="24"/>
        </w:rPr>
        <w:t>T</w:t>
      </w:r>
      <w:r w:rsidRPr="4C1A7E1B">
        <w:rPr>
          <w:rFonts w:ascii="Aptos" w:hAnsi="Aptos" w:cs="Arial"/>
          <w:sz w:val="24"/>
          <w:szCs w:val="24"/>
        </w:rPr>
        <w:t xml:space="preserve">his is when a resident is moved out of their property, </w:t>
      </w:r>
    </w:p>
    <w:p w14:paraId="636ECB20" w14:textId="357DA556" w:rsidR="00B67455" w:rsidRDefault="00B67455" w:rsidP="00C30960">
      <w:pPr>
        <w:pStyle w:val="PlainText"/>
        <w:spacing w:line="276" w:lineRule="auto"/>
        <w:ind w:left="3600"/>
        <w:jc w:val="both"/>
        <w:rPr>
          <w:rFonts w:ascii="Aptos" w:hAnsi="Aptos" w:cs="Arial"/>
          <w:sz w:val="24"/>
          <w:szCs w:val="24"/>
        </w:rPr>
      </w:pPr>
      <w:r w:rsidRPr="00F97DBD">
        <w:rPr>
          <w:rFonts w:ascii="Aptos" w:hAnsi="Aptos" w:cs="Arial"/>
          <w:sz w:val="24"/>
          <w:szCs w:val="24"/>
        </w:rPr>
        <w:t>to enable work on the property to be carried out, with the intention of returning them to the property at the earliest opportunity.</w:t>
      </w:r>
    </w:p>
    <w:p w14:paraId="553E3579" w14:textId="77777777" w:rsidR="00C30960" w:rsidRPr="00F97DBD" w:rsidRDefault="00C30960" w:rsidP="00C30960">
      <w:pPr>
        <w:pStyle w:val="PlainText"/>
        <w:spacing w:line="276" w:lineRule="auto"/>
        <w:ind w:left="3600"/>
        <w:jc w:val="both"/>
        <w:rPr>
          <w:rFonts w:ascii="Aptos" w:hAnsi="Aptos" w:cs="Arial"/>
          <w:sz w:val="24"/>
          <w:szCs w:val="24"/>
        </w:rPr>
      </w:pPr>
    </w:p>
    <w:p w14:paraId="7E58BD44" w14:textId="0F63022A" w:rsidR="002B7F1D" w:rsidRDefault="00100753" w:rsidP="00100753">
      <w:pPr>
        <w:pStyle w:val="PlainText"/>
        <w:rPr>
          <w:rFonts w:ascii="Aptos" w:hAnsi="Aptos"/>
          <w:sz w:val="24"/>
          <w:szCs w:val="24"/>
        </w:rPr>
      </w:pPr>
      <w:r w:rsidRPr="00F97DBD">
        <w:rPr>
          <w:rFonts w:ascii="Aptos" w:hAnsi="Aptos"/>
          <w:sz w:val="24"/>
          <w:szCs w:val="24"/>
        </w:rPr>
        <w:t xml:space="preserve">2.4     </w:t>
      </w:r>
      <w:r w:rsidR="00DC0EF2">
        <w:rPr>
          <w:rFonts w:ascii="Aptos" w:hAnsi="Aptos"/>
          <w:sz w:val="24"/>
          <w:szCs w:val="24"/>
        </w:rPr>
        <w:tab/>
      </w:r>
      <w:r w:rsidR="002B7F1D">
        <w:rPr>
          <w:rFonts w:ascii="Aptos" w:hAnsi="Aptos"/>
          <w:sz w:val="24"/>
          <w:szCs w:val="24"/>
        </w:rPr>
        <w:t>A</w:t>
      </w:r>
      <w:r w:rsidRPr="00F97DBD">
        <w:rPr>
          <w:rFonts w:ascii="Aptos" w:hAnsi="Aptos"/>
          <w:sz w:val="24"/>
          <w:szCs w:val="24"/>
        </w:rPr>
        <w:t>lternative accommodation:</w:t>
      </w:r>
      <w:r w:rsidR="002B7F1D">
        <w:rPr>
          <w:rFonts w:ascii="Aptos" w:hAnsi="Aptos"/>
          <w:sz w:val="24"/>
          <w:szCs w:val="24"/>
        </w:rPr>
        <w:t xml:space="preserve"> </w:t>
      </w:r>
      <w:r w:rsidRPr="00F97DBD">
        <w:rPr>
          <w:rFonts w:ascii="Aptos" w:hAnsi="Aptos"/>
          <w:sz w:val="24"/>
          <w:szCs w:val="24"/>
        </w:rPr>
        <w:t xml:space="preserve">Accommodation that is safe, of an appropriate </w:t>
      </w:r>
    </w:p>
    <w:p w14:paraId="3AB8E0BA" w14:textId="617FC941" w:rsidR="00100753" w:rsidRPr="00F97DBD" w:rsidRDefault="00100753" w:rsidP="002B7F1D">
      <w:pPr>
        <w:pStyle w:val="PlainText"/>
        <w:ind w:left="3600"/>
        <w:rPr>
          <w:rFonts w:ascii="Aptos" w:hAnsi="Aptos"/>
          <w:kern w:val="2"/>
          <w:sz w:val="24"/>
          <w:szCs w:val="24"/>
          <w14:ligatures w14:val="standardContextual"/>
        </w:rPr>
      </w:pPr>
      <w:r w:rsidRPr="00F97DBD">
        <w:rPr>
          <w:rFonts w:ascii="Aptos" w:hAnsi="Aptos"/>
          <w:sz w:val="24"/>
          <w:szCs w:val="24"/>
        </w:rPr>
        <w:t>standard and as suitable as reasonably possible for the household’s size, medical and support needs, accessibility requirements, caring responsibilities, schooling, work and locality.</w:t>
      </w:r>
    </w:p>
    <w:p w14:paraId="2C73795F" w14:textId="77777777" w:rsidR="00B67455" w:rsidRPr="00F97DBD" w:rsidRDefault="00B67455" w:rsidP="002230D7">
      <w:pPr>
        <w:pStyle w:val="PlainText"/>
        <w:spacing w:line="276" w:lineRule="auto"/>
        <w:jc w:val="both"/>
        <w:rPr>
          <w:rFonts w:ascii="Aptos" w:hAnsi="Aptos" w:cs="Arial"/>
          <w:sz w:val="24"/>
          <w:szCs w:val="24"/>
        </w:rPr>
      </w:pPr>
    </w:p>
    <w:p w14:paraId="6503F6D2" w14:textId="17E04FCA" w:rsidR="00B67455" w:rsidRPr="00F97DBD" w:rsidRDefault="00B67455" w:rsidP="002230D7">
      <w:pPr>
        <w:pStyle w:val="PlainText"/>
        <w:spacing w:line="276" w:lineRule="auto"/>
        <w:ind w:left="720" w:hanging="720"/>
        <w:jc w:val="both"/>
        <w:rPr>
          <w:rFonts w:ascii="Aptos" w:hAnsi="Aptos" w:cs="Arial"/>
          <w:sz w:val="24"/>
          <w:szCs w:val="24"/>
        </w:rPr>
      </w:pPr>
      <w:r w:rsidRPr="00F97DBD">
        <w:rPr>
          <w:rFonts w:ascii="Aptos" w:hAnsi="Aptos" w:cs="Arial"/>
          <w:sz w:val="24"/>
          <w:szCs w:val="24"/>
        </w:rPr>
        <w:t>2.4</w:t>
      </w:r>
      <w:r w:rsidRPr="00F97DBD">
        <w:rPr>
          <w:rFonts w:ascii="Aptos" w:hAnsi="Aptos" w:cs="Arial"/>
          <w:sz w:val="24"/>
          <w:szCs w:val="24"/>
        </w:rPr>
        <w:tab/>
      </w:r>
      <w:r w:rsidR="0092020E" w:rsidRPr="00F97DBD">
        <w:rPr>
          <w:rFonts w:ascii="Aptos" w:hAnsi="Aptos" w:cs="Arial"/>
          <w:sz w:val="24"/>
          <w:szCs w:val="24"/>
        </w:rPr>
        <w:t xml:space="preserve">The Association </w:t>
      </w:r>
      <w:r w:rsidRPr="00F97DBD">
        <w:rPr>
          <w:rFonts w:ascii="Aptos" w:hAnsi="Aptos" w:cs="Arial"/>
          <w:sz w:val="24"/>
          <w:szCs w:val="24"/>
        </w:rPr>
        <w:t xml:space="preserve">does not consider it appropriate to use the decanting process </w:t>
      </w:r>
      <w:r w:rsidR="00F530D4" w:rsidRPr="00F97DBD">
        <w:rPr>
          <w:rFonts w:ascii="Aptos" w:hAnsi="Aptos" w:cs="Arial"/>
          <w:sz w:val="24"/>
          <w:szCs w:val="24"/>
        </w:rPr>
        <w:t>to</w:t>
      </w:r>
      <w:r w:rsidRPr="00F97DBD">
        <w:rPr>
          <w:rFonts w:ascii="Aptos" w:hAnsi="Aptos" w:cs="Arial"/>
          <w:sz w:val="24"/>
          <w:szCs w:val="24"/>
        </w:rPr>
        <w:t xml:space="preserve"> move Tenants permanently who may wish to transfer for reasons other those identified as the reasons for decanting.</w:t>
      </w:r>
    </w:p>
    <w:p w14:paraId="6420B0CD" w14:textId="77777777" w:rsidR="000B5F6F" w:rsidRPr="00F97DBD" w:rsidRDefault="000B5F6F" w:rsidP="002230D7">
      <w:pPr>
        <w:pStyle w:val="PlainText"/>
        <w:spacing w:line="276" w:lineRule="auto"/>
        <w:ind w:left="720" w:hanging="720"/>
        <w:jc w:val="both"/>
        <w:rPr>
          <w:rFonts w:ascii="Aptos" w:hAnsi="Aptos" w:cs="Arial"/>
          <w:sz w:val="24"/>
          <w:szCs w:val="24"/>
        </w:rPr>
      </w:pPr>
    </w:p>
    <w:p w14:paraId="0D9B5620" w14:textId="77777777" w:rsidR="00100753" w:rsidRPr="00F530D4" w:rsidRDefault="00100753" w:rsidP="00100753">
      <w:pPr>
        <w:pStyle w:val="PlainText"/>
        <w:rPr>
          <w:rFonts w:ascii="Aptos" w:hAnsi="Aptos"/>
          <w:b/>
          <w:bCs/>
          <w:kern w:val="2"/>
          <w:sz w:val="24"/>
          <w:szCs w:val="24"/>
          <w14:ligatures w14:val="standardContextual"/>
        </w:rPr>
      </w:pPr>
      <w:r w:rsidRPr="00F530D4">
        <w:rPr>
          <w:rFonts w:ascii="Aptos" w:hAnsi="Aptos"/>
          <w:b/>
          <w:bCs/>
          <w:sz w:val="24"/>
          <w:szCs w:val="24"/>
        </w:rPr>
        <w:t>3.      Aims and Objectives</w:t>
      </w:r>
    </w:p>
    <w:p w14:paraId="039FECCE" w14:textId="77777777" w:rsidR="00B67455" w:rsidRPr="00F97DBD" w:rsidRDefault="00B67455" w:rsidP="002230D7">
      <w:pPr>
        <w:pStyle w:val="PlainText"/>
        <w:spacing w:line="276" w:lineRule="auto"/>
        <w:jc w:val="both"/>
        <w:rPr>
          <w:rFonts w:ascii="Aptos" w:hAnsi="Aptos" w:cs="Arial"/>
          <w:sz w:val="24"/>
          <w:szCs w:val="24"/>
        </w:rPr>
      </w:pPr>
    </w:p>
    <w:p w14:paraId="6E28F2F5" w14:textId="7BBBAEB9" w:rsidR="00B67455" w:rsidRDefault="00B67455" w:rsidP="002230D7">
      <w:pPr>
        <w:pStyle w:val="PlainText"/>
        <w:spacing w:line="276" w:lineRule="auto"/>
        <w:jc w:val="both"/>
        <w:rPr>
          <w:rFonts w:ascii="Aptos" w:hAnsi="Aptos" w:cs="Arial"/>
          <w:bCs/>
          <w:iCs/>
          <w:sz w:val="24"/>
          <w:szCs w:val="24"/>
        </w:rPr>
      </w:pPr>
      <w:r w:rsidRPr="00F97DBD">
        <w:rPr>
          <w:rFonts w:ascii="Aptos" w:hAnsi="Aptos" w:cs="Arial"/>
          <w:sz w:val="24"/>
          <w:szCs w:val="24"/>
        </w:rPr>
        <w:t xml:space="preserve">3.1 </w:t>
      </w:r>
      <w:r w:rsidRPr="00F97DBD">
        <w:rPr>
          <w:rFonts w:ascii="Aptos" w:hAnsi="Aptos" w:cs="Arial"/>
          <w:sz w:val="24"/>
          <w:szCs w:val="24"/>
        </w:rPr>
        <w:tab/>
      </w:r>
      <w:r w:rsidRPr="00F97DBD">
        <w:rPr>
          <w:rFonts w:ascii="Aptos" w:hAnsi="Aptos" w:cs="Arial"/>
          <w:bCs/>
          <w:iCs/>
          <w:sz w:val="24"/>
          <w:szCs w:val="24"/>
        </w:rPr>
        <w:t>Aims</w:t>
      </w:r>
    </w:p>
    <w:p w14:paraId="6052DE73" w14:textId="5DDD2F07" w:rsidR="00B8537F" w:rsidRPr="00B8537F" w:rsidRDefault="00B8537F" w:rsidP="00B8537F">
      <w:pPr>
        <w:pStyle w:val="PlainText"/>
        <w:ind w:firstLine="720"/>
        <w:rPr>
          <w:rFonts w:ascii="Aptos" w:hAnsi="Aptos"/>
          <w:kern w:val="2"/>
          <w:sz w:val="24"/>
          <w:szCs w:val="24"/>
          <w14:ligatures w14:val="standardContextual"/>
        </w:rPr>
      </w:pPr>
      <w:r w:rsidRPr="00F97DBD">
        <w:rPr>
          <w:rFonts w:ascii="Aptos" w:hAnsi="Aptos"/>
          <w:sz w:val="24"/>
          <w:szCs w:val="24"/>
        </w:rPr>
        <w:t xml:space="preserve">The </w:t>
      </w:r>
      <w:r>
        <w:rPr>
          <w:rFonts w:ascii="Aptos" w:hAnsi="Aptos"/>
          <w:sz w:val="24"/>
          <w:szCs w:val="24"/>
        </w:rPr>
        <w:t xml:space="preserve">aims </w:t>
      </w:r>
      <w:r w:rsidRPr="00F97DBD">
        <w:rPr>
          <w:rFonts w:ascii="Aptos" w:hAnsi="Aptos"/>
          <w:sz w:val="24"/>
          <w:szCs w:val="24"/>
        </w:rPr>
        <w:t>of this policy are:</w:t>
      </w:r>
    </w:p>
    <w:p w14:paraId="4A4141D0" w14:textId="77777777" w:rsidR="00100753" w:rsidRPr="00F97DBD" w:rsidRDefault="00100753" w:rsidP="00100753">
      <w:pPr>
        <w:pStyle w:val="PlainText"/>
        <w:numPr>
          <w:ilvl w:val="0"/>
          <w:numId w:val="5"/>
        </w:numPr>
        <w:rPr>
          <w:rFonts w:ascii="Aptos" w:hAnsi="Aptos"/>
          <w:kern w:val="2"/>
          <w:sz w:val="24"/>
          <w:szCs w:val="24"/>
          <w14:ligatures w14:val="standardContextual"/>
        </w:rPr>
      </w:pPr>
      <w:r w:rsidRPr="00F97DBD">
        <w:rPr>
          <w:rFonts w:ascii="Aptos" w:hAnsi="Aptos" w:cs="Arial"/>
          <w:sz w:val="24"/>
          <w:szCs w:val="24"/>
        </w:rPr>
        <w:t>To manage decants fairly, lawfully, consistently and compassionately</w:t>
      </w:r>
    </w:p>
    <w:p w14:paraId="4486B4C2" w14:textId="77777777" w:rsidR="00100753" w:rsidRPr="00F97DBD" w:rsidRDefault="00100753" w:rsidP="00100753">
      <w:pPr>
        <w:pStyle w:val="PlainText"/>
        <w:numPr>
          <w:ilvl w:val="0"/>
          <w:numId w:val="5"/>
        </w:numPr>
        <w:rPr>
          <w:rFonts w:ascii="Aptos" w:hAnsi="Aptos"/>
          <w:sz w:val="24"/>
          <w:szCs w:val="24"/>
        </w:rPr>
      </w:pPr>
      <w:r w:rsidRPr="4C1A7E1B">
        <w:rPr>
          <w:rFonts w:ascii="Aptos" w:hAnsi="Aptos" w:cs="Arial"/>
          <w:sz w:val="24"/>
          <w:szCs w:val="24"/>
        </w:rPr>
        <w:t>To keep disruption to tenants and their households to the lowest reasonable level</w:t>
      </w:r>
    </w:p>
    <w:p w14:paraId="7ED15B67" w14:textId="77777777" w:rsidR="00100753" w:rsidRPr="00F97DBD" w:rsidRDefault="00100753" w:rsidP="00100753">
      <w:pPr>
        <w:pStyle w:val="PlainText"/>
        <w:numPr>
          <w:ilvl w:val="0"/>
          <w:numId w:val="5"/>
        </w:numPr>
        <w:rPr>
          <w:rFonts w:ascii="Aptos" w:hAnsi="Aptos"/>
          <w:sz w:val="24"/>
          <w:szCs w:val="24"/>
        </w:rPr>
      </w:pPr>
      <w:r w:rsidRPr="00F97DBD">
        <w:rPr>
          <w:rFonts w:ascii="Aptos" w:hAnsi="Aptos" w:cs="Arial"/>
          <w:sz w:val="24"/>
          <w:szCs w:val="24"/>
        </w:rPr>
        <w:t>To communicate clearly and involve tenants in decisions affecting their move</w:t>
      </w:r>
    </w:p>
    <w:p w14:paraId="40AC71F5" w14:textId="77777777" w:rsidR="00100753" w:rsidRPr="00F97DBD" w:rsidRDefault="00100753" w:rsidP="00100753">
      <w:pPr>
        <w:pStyle w:val="PlainText"/>
        <w:numPr>
          <w:ilvl w:val="0"/>
          <w:numId w:val="5"/>
        </w:numPr>
        <w:rPr>
          <w:rFonts w:ascii="Aptos" w:hAnsi="Aptos"/>
          <w:sz w:val="24"/>
          <w:szCs w:val="24"/>
        </w:rPr>
      </w:pPr>
      <w:r w:rsidRPr="00F97DBD">
        <w:rPr>
          <w:rFonts w:ascii="Aptos" w:hAnsi="Aptos" w:cs="Arial"/>
          <w:sz w:val="24"/>
          <w:szCs w:val="24"/>
        </w:rPr>
        <w:t>To take account of individual needs, equalities duties and accessibility requirements</w:t>
      </w:r>
    </w:p>
    <w:p w14:paraId="2408C34B" w14:textId="77777777" w:rsidR="0033688E" w:rsidRPr="00F97DBD" w:rsidRDefault="0033688E" w:rsidP="002230D7">
      <w:pPr>
        <w:pStyle w:val="PlainText"/>
        <w:spacing w:line="276" w:lineRule="auto"/>
        <w:jc w:val="both"/>
        <w:rPr>
          <w:rFonts w:ascii="Aptos" w:hAnsi="Aptos" w:cs="Arial"/>
          <w:sz w:val="24"/>
          <w:szCs w:val="24"/>
        </w:rPr>
      </w:pPr>
    </w:p>
    <w:p w14:paraId="7F38DF3F" w14:textId="77777777" w:rsidR="00B67455" w:rsidRPr="00F97DBD" w:rsidRDefault="002230D7" w:rsidP="002230D7">
      <w:pPr>
        <w:pStyle w:val="PlainText"/>
        <w:spacing w:line="276" w:lineRule="auto"/>
        <w:jc w:val="both"/>
        <w:rPr>
          <w:rFonts w:ascii="Aptos" w:hAnsi="Aptos" w:cs="Arial"/>
          <w:bCs/>
          <w:iCs/>
          <w:sz w:val="24"/>
          <w:szCs w:val="24"/>
        </w:rPr>
      </w:pPr>
      <w:r w:rsidRPr="00F97DBD">
        <w:rPr>
          <w:rFonts w:ascii="Aptos" w:hAnsi="Aptos" w:cs="Arial"/>
          <w:sz w:val="24"/>
          <w:szCs w:val="24"/>
        </w:rPr>
        <w:t>3</w:t>
      </w:r>
      <w:r w:rsidR="00B67455" w:rsidRPr="00F97DBD">
        <w:rPr>
          <w:rFonts w:ascii="Aptos" w:hAnsi="Aptos" w:cs="Arial"/>
          <w:sz w:val="24"/>
          <w:szCs w:val="24"/>
        </w:rPr>
        <w:t xml:space="preserve">.2 </w:t>
      </w:r>
      <w:r w:rsidR="00B67455" w:rsidRPr="00F97DBD">
        <w:rPr>
          <w:rFonts w:ascii="Aptos" w:hAnsi="Aptos" w:cs="Arial"/>
          <w:sz w:val="24"/>
          <w:szCs w:val="24"/>
        </w:rPr>
        <w:tab/>
      </w:r>
      <w:r w:rsidR="00B67455" w:rsidRPr="00F97DBD">
        <w:rPr>
          <w:rFonts w:ascii="Aptos" w:hAnsi="Aptos" w:cs="Arial"/>
          <w:bCs/>
          <w:iCs/>
          <w:sz w:val="24"/>
          <w:szCs w:val="24"/>
        </w:rPr>
        <w:t>Objectives</w:t>
      </w:r>
    </w:p>
    <w:p w14:paraId="4BBAFECD" w14:textId="5F7BC141" w:rsidR="00100753" w:rsidRPr="00F97DBD" w:rsidRDefault="00100753" w:rsidP="00B8537F">
      <w:pPr>
        <w:pStyle w:val="PlainText"/>
        <w:ind w:firstLine="720"/>
        <w:rPr>
          <w:rFonts w:ascii="Aptos" w:hAnsi="Aptos"/>
          <w:kern w:val="2"/>
          <w:sz w:val="24"/>
          <w:szCs w:val="24"/>
          <w14:ligatures w14:val="standardContextual"/>
        </w:rPr>
      </w:pPr>
      <w:r w:rsidRPr="4C1A7E1B">
        <w:rPr>
          <w:rFonts w:ascii="Aptos" w:hAnsi="Aptos"/>
          <w:sz w:val="24"/>
          <w:szCs w:val="24"/>
        </w:rPr>
        <w:t>The objectives of this policy are</w:t>
      </w:r>
      <w:r w:rsidR="0210F4DD" w:rsidRPr="4C1A7E1B">
        <w:rPr>
          <w:rFonts w:ascii="Aptos" w:hAnsi="Aptos"/>
          <w:sz w:val="24"/>
          <w:szCs w:val="24"/>
        </w:rPr>
        <w:t xml:space="preserve"> to ensure that:</w:t>
      </w:r>
    </w:p>
    <w:p w14:paraId="1F356032" w14:textId="77777777" w:rsidR="001534F4" w:rsidRDefault="00B8537F" w:rsidP="001534F4">
      <w:pPr>
        <w:pStyle w:val="PlainText"/>
        <w:numPr>
          <w:ilvl w:val="0"/>
          <w:numId w:val="4"/>
        </w:numPr>
        <w:rPr>
          <w:rFonts w:ascii="Aptos" w:hAnsi="Aptos"/>
          <w:kern w:val="2"/>
          <w:sz w:val="24"/>
          <w:szCs w:val="24"/>
          <w14:ligatures w14:val="standardContextual"/>
        </w:rPr>
      </w:pPr>
      <w:r>
        <w:rPr>
          <w:rFonts w:ascii="Aptos" w:hAnsi="Aptos"/>
          <w:sz w:val="24"/>
          <w:szCs w:val="24"/>
        </w:rPr>
        <w:t>T</w:t>
      </w:r>
      <w:r w:rsidR="00100753" w:rsidRPr="00F97DBD">
        <w:rPr>
          <w:rFonts w:ascii="Aptos" w:hAnsi="Aptos"/>
          <w:sz w:val="24"/>
          <w:szCs w:val="24"/>
        </w:rPr>
        <w:t>enants receive clear information about the reason for the move, likely timescales, support available and any payments due</w:t>
      </w:r>
    </w:p>
    <w:p w14:paraId="25E6EEA9" w14:textId="77777777" w:rsidR="001534F4" w:rsidRPr="001534F4" w:rsidRDefault="001534F4" w:rsidP="001534F4">
      <w:pPr>
        <w:pStyle w:val="PlainText"/>
        <w:numPr>
          <w:ilvl w:val="0"/>
          <w:numId w:val="4"/>
        </w:numPr>
        <w:rPr>
          <w:rFonts w:ascii="Aptos" w:hAnsi="Aptos"/>
          <w:kern w:val="2"/>
          <w:sz w:val="24"/>
          <w:szCs w:val="24"/>
          <w14:ligatures w14:val="standardContextual"/>
        </w:rPr>
      </w:pPr>
      <w:r>
        <w:rPr>
          <w:rFonts w:ascii="Aptos" w:hAnsi="Aptos"/>
          <w:kern w:val="2"/>
          <w:sz w:val="24"/>
          <w:szCs w:val="24"/>
          <w14:ligatures w14:val="standardContextual"/>
        </w:rPr>
        <w:t>A</w:t>
      </w:r>
      <w:r w:rsidR="00100753" w:rsidRPr="001534F4">
        <w:rPr>
          <w:rFonts w:ascii="Aptos" w:hAnsi="Aptos"/>
          <w:sz w:val="24"/>
          <w:szCs w:val="24"/>
        </w:rPr>
        <w:t>ccommodation is suitable, safe and as close as reasonably possible to the tenant’s existing home and support networks</w:t>
      </w:r>
      <w:r>
        <w:rPr>
          <w:rFonts w:ascii="Aptos" w:hAnsi="Aptos"/>
          <w:sz w:val="24"/>
          <w:szCs w:val="24"/>
        </w:rPr>
        <w:t xml:space="preserve"> </w:t>
      </w:r>
    </w:p>
    <w:p w14:paraId="5BE3CCBD" w14:textId="77777777" w:rsidR="001534F4" w:rsidRPr="001534F4" w:rsidRDefault="001534F4" w:rsidP="001534F4">
      <w:pPr>
        <w:pStyle w:val="PlainText"/>
        <w:numPr>
          <w:ilvl w:val="0"/>
          <w:numId w:val="4"/>
        </w:numPr>
        <w:rPr>
          <w:rFonts w:ascii="Aptos" w:hAnsi="Aptos"/>
          <w:kern w:val="2"/>
          <w:sz w:val="24"/>
          <w:szCs w:val="24"/>
          <w14:ligatures w14:val="standardContextual"/>
        </w:rPr>
      </w:pPr>
      <w:r>
        <w:rPr>
          <w:rFonts w:ascii="Aptos" w:hAnsi="Aptos"/>
          <w:sz w:val="24"/>
          <w:szCs w:val="24"/>
        </w:rPr>
        <w:t>P</w:t>
      </w:r>
      <w:r w:rsidR="00100753" w:rsidRPr="001534F4">
        <w:rPr>
          <w:rFonts w:ascii="Aptos" w:hAnsi="Aptos"/>
          <w:sz w:val="24"/>
          <w:szCs w:val="24"/>
        </w:rPr>
        <w:t>ractical assistance is provided with moving, reconnections, storage and other reasonable arrangements</w:t>
      </w:r>
      <w:r>
        <w:rPr>
          <w:rFonts w:ascii="Aptos" w:hAnsi="Aptos"/>
          <w:sz w:val="24"/>
          <w:szCs w:val="24"/>
        </w:rPr>
        <w:t xml:space="preserve"> </w:t>
      </w:r>
    </w:p>
    <w:p w14:paraId="33B332C7" w14:textId="77777777" w:rsidR="00796C16" w:rsidRDefault="001534F4" w:rsidP="00796C16">
      <w:pPr>
        <w:pStyle w:val="PlainText"/>
        <w:numPr>
          <w:ilvl w:val="0"/>
          <w:numId w:val="4"/>
        </w:numPr>
        <w:rPr>
          <w:rFonts w:ascii="Aptos" w:hAnsi="Aptos"/>
          <w:kern w:val="2"/>
          <w:sz w:val="24"/>
          <w:szCs w:val="24"/>
          <w14:ligatures w14:val="standardContextual"/>
        </w:rPr>
      </w:pPr>
      <w:r>
        <w:rPr>
          <w:rFonts w:ascii="Aptos" w:hAnsi="Aptos"/>
          <w:sz w:val="24"/>
          <w:szCs w:val="24"/>
        </w:rPr>
        <w:t>T</w:t>
      </w:r>
      <w:r w:rsidR="00100753" w:rsidRPr="001534F4">
        <w:rPr>
          <w:rFonts w:ascii="Aptos" w:hAnsi="Aptos"/>
          <w:sz w:val="24"/>
          <w:szCs w:val="24"/>
        </w:rPr>
        <w:t>he Association makes reasonable adjustments and takes account of medical, disability, support and vulnerability-related needs</w:t>
      </w:r>
      <w:r w:rsidR="00796C16">
        <w:rPr>
          <w:rFonts w:ascii="Aptos" w:hAnsi="Aptos"/>
          <w:kern w:val="2"/>
          <w:sz w:val="24"/>
          <w:szCs w:val="24"/>
          <w14:ligatures w14:val="standardContextual"/>
        </w:rPr>
        <w:t xml:space="preserve"> </w:t>
      </w:r>
      <w:r w:rsidR="00796C16">
        <w:rPr>
          <w:rFonts w:ascii="Aptos" w:hAnsi="Aptos"/>
          <w:kern w:val="2"/>
          <w:sz w:val="24"/>
          <w:szCs w:val="24"/>
          <w14:ligatures w14:val="standardContextual"/>
        </w:rPr>
        <w:tab/>
      </w:r>
    </w:p>
    <w:p w14:paraId="619DCCD9" w14:textId="77777777" w:rsidR="00796C16" w:rsidRPr="00796C16" w:rsidRDefault="00796C16" w:rsidP="00796C16">
      <w:pPr>
        <w:pStyle w:val="PlainText"/>
        <w:numPr>
          <w:ilvl w:val="0"/>
          <w:numId w:val="4"/>
        </w:numPr>
        <w:rPr>
          <w:rFonts w:ascii="Aptos" w:hAnsi="Aptos"/>
          <w:kern w:val="2"/>
          <w:sz w:val="24"/>
          <w:szCs w:val="24"/>
          <w14:ligatures w14:val="standardContextual"/>
        </w:rPr>
      </w:pPr>
      <w:r>
        <w:rPr>
          <w:rFonts w:ascii="Aptos" w:hAnsi="Aptos"/>
          <w:sz w:val="24"/>
          <w:szCs w:val="24"/>
        </w:rPr>
        <w:t>P</w:t>
      </w:r>
      <w:r w:rsidR="00100753" w:rsidRPr="00796C16">
        <w:rPr>
          <w:rFonts w:ascii="Aptos" w:hAnsi="Aptos"/>
          <w:sz w:val="24"/>
          <w:szCs w:val="24"/>
        </w:rPr>
        <w:t>ayments are made fairly and as promptly as reasonably possible</w:t>
      </w:r>
      <w:r>
        <w:rPr>
          <w:rFonts w:ascii="Aptos" w:hAnsi="Aptos"/>
          <w:sz w:val="24"/>
          <w:szCs w:val="24"/>
        </w:rPr>
        <w:t xml:space="preserve"> </w:t>
      </w:r>
    </w:p>
    <w:p w14:paraId="1A898EF7" w14:textId="7DC88083" w:rsidR="00100753" w:rsidRPr="00796C16" w:rsidRDefault="00796C16" w:rsidP="00796C16">
      <w:pPr>
        <w:pStyle w:val="PlainText"/>
        <w:numPr>
          <w:ilvl w:val="0"/>
          <w:numId w:val="4"/>
        </w:numPr>
        <w:rPr>
          <w:rFonts w:ascii="Aptos" w:hAnsi="Aptos"/>
          <w:kern w:val="2"/>
          <w:sz w:val="24"/>
          <w:szCs w:val="24"/>
          <w14:ligatures w14:val="standardContextual"/>
        </w:rPr>
      </w:pPr>
      <w:r>
        <w:rPr>
          <w:rFonts w:ascii="Aptos" w:hAnsi="Aptos"/>
          <w:sz w:val="24"/>
          <w:szCs w:val="24"/>
        </w:rPr>
        <w:t>T</w:t>
      </w:r>
      <w:r w:rsidR="00100753" w:rsidRPr="00796C16">
        <w:rPr>
          <w:rFonts w:ascii="Aptos" w:hAnsi="Aptos"/>
          <w:sz w:val="24"/>
          <w:szCs w:val="24"/>
        </w:rPr>
        <w:t>he Association learns from decant cases, feedback and complaints to improve future service delivery</w:t>
      </w:r>
    </w:p>
    <w:p w14:paraId="1187544B" w14:textId="77777777" w:rsidR="00B67455" w:rsidRPr="00F97DBD" w:rsidRDefault="00B67455" w:rsidP="002230D7">
      <w:pPr>
        <w:spacing w:line="276" w:lineRule="auto"/>
        <w:jc w:val="both"/>
        <w:rPr>
          <w:rFonts w:ascii="Aptos" w:hAnsi="Aptos" w:cs="Arial"/>
        </w:rPr>
      </w:pPr>
    </w:p>
    <w:p w14:paraId="5A54FCA5" w14:textId="5753C438" w:rsidR="00B67455" w:rsidRDefault="00B67455" w:rsidP="002230D7">
      <w:pPr>
        <w:pStyle w:val="PlainText"/>
        <w:spacing w:line="276" w:lineRule="auto"/>
        <w:jc w:val="both"/>
        <w:rPr>
          <w:rFonts w:ascii="Aptos" w:hAnsi="Aptos" w:cs="Arial"/>
          <w:b/>
          <w:sz w:val="24"/>
          <w:szCs w:val="24"/>
        </w:rPr>
      </w:pPr>
      <w:r w:rsidRPr="00F97DBD">
        <w:rPr>
          <w:rFonts w:ascii="Aptos" w:hAnsi="Aptos" w:cs="Arial"/>
          <w:b/>
          <w:sz w:val="24"/>
          <w:szCs w:val="24"/>
        </w:rPr>
        <w:lastRenderedPageBreak/>
        <w:t xml:space="preserve">4. </w:t>
      </w:r>
      <w:r w:rsidRPr="00F97DBD">
        <w:rPr>
          <w:rFonts w:ascii="Aptos" w:hAnsi="Aptos" w:cs="Arial"/>
          <w:b/>
          <w:sz w:val="24"/>
          <w:szCs w:val="24"/>
        </w:rPr>
        <w:tab/>
        <w:t>Relevant Legislation</w:t>
      </w:r>
    </w:p>
    <w:p w14:paraId="41E514D8" w14:textId="77777777" w:rsidR="00A708AD" w:rsidRPr="00F97DBD" w:rsidRDefault="00A708AD" w:rsidP="002230D7">
      <w:pPr>
        <w:pStyle w:val="PlainText"/>
        <w:spacing w:line="276" w:lineRule="auto"/>
        <w:jc w:val="both"/>
        <w:rPr>
          <w:rFonts w:ascii="Aptos" w:hAnsi="Aptos" w:cs="Arial"/>
          <w:b/>
          <w:sz w:val="24"/>
          <w:szCs w:val="24"/>
        </w:rPr>
      </w:pPr>
    </w:p>
    <w:p w14:paraId="50643268" w14:textId="5702E621" w:rsidR="00100753" w:rsidRDefault="00100753" w:rsidP="4C1A7E1B">
      <w:pPr>
        <w:pStyle w:val="PlainText"/>
        <w:ind w:left="720" w:hanging="720"/>
      </w:pPr>
      <w:r w:rsidRPr="4C1A7E1B">
        <w:rPr>
          <w:rFonts w:ascii="Aptos" w:hAnsi="Aptos"/>
          <w:sz w:val="24"/>
          <w:szCs w:val="24"/>
        </w:rPr>
        <w:t>4</w:t>
      </w:r>
      <w:r w:rsidR="00241FA4" w:rsidRPr="4C1A7E1B">
        <w:rPr>
          <w:rFonts w:ascii="Aptos" w:hAnsi="Aptos"/>
          <w:sz w:val="24"/>
          <w:szCs w:val="24"/>
        </w:rPr>
        <w:t>.1</w:t>
      </w:r>
      <w:r>
        <w:tab/>
      </w:r>
      <w:r w:rsidR="1555AEC2" w:rsidRPr="4C1A7E1B">
        <w:rPr>
          <w:rFonts w:ascii="Aptos" w:hAnsi="Aptos"/>
          <w:sz w:val="24"/>
          <w:szCs w:val="24"/>
        </w:rPr>
        <w:t>Home loss payments in Scotland are governed by the Land Compensation (Scotland) Act 1973 and related legislation. The Association will also have regard to other relevant housing, health and safety, equality and data protection requirements when managing decants.</w:t>
      </w:r>
      <w:r w:rsidR="1555AEC2" w:rsidRPr="4C1A7E1B">
        <w:rPr>
          <w:rFonts w:ascii="Aptos" w:hAnsi="Aptos" w:cs="Arial"/>
          <w:sz w:val="24"/>
          <w:szCs w:val="24"/>
        </w:rPr>
        <w:t xml:space="preserve"> </w:t>
      </w:r>
    </w:p>
    <w:p w14:paraId="790F9E49" w14:textId="1B15A420" w:rsidR="4C1A7E1B" w:rsidRDefault="4C1A7E1B" w:rsidP="4C1A7E1B">
      <w:pPr>
        <w:pStyle w:val="PlainText"/>
        <w:ind w:left="720" w:hanging="720"/>
        <w:rPr>
          <w:rFonts w:ascii="Aptos" w:hAnsi="Aptos" w:cs="Arial"/>
          <w:sz w:val="24"/>
          <w:szCs w:val="24"/>
        </w:rPr>
      </w:pPr>
    </w:p>
    <w:p w14:paraId="6D0E20D5" w14:textId="65E317F3" w:rsidR="314CFAB7" w:rsidRDefault="314CFAB7" w:rsidP="4C1A7E1B">
      <w:pPr>
        <w:pStyle w:val="PlainText"/>
        <w:spacing w:line="276" w:lineRule="auto"/>
        <w:ind w:left="720"/>
        <w:jc w:val="both"/>
        <w:rPr>
          <w:rFonts w:ascii="Aptos" w:hAnsi="Aptos" w:cs="Arial"/>
          <w:sz w:val="24"/>
          <w:szCs w:val="24"/>
        </w:rPr>
      </w:pPr>
      <w:r w:rsidRPr="4C1A7E1B">
        <w:rPr>
          <w:rFonts w:ascii="Aptos" w:hAnsi="Aptos" w:cs="Arial"/>
          <w:sz w:val="24"/>
          <w:szCs w:val="24"/>
        </w:rPr>
        <w:t>I</w:t>
      </w:r>
      <w:r w:rsidR="1555AEC2" w:rsidRPr="4C1A7E1B">
        <w:rPr>
          <w:rFonts w:ascii="Aptos" w:hAnsi="Aptos" w:cs="Arial"/>
          <w:sz w:val="24"/>
          <w:szCs w:val="24"/>
        </w:rPr>
        <w:t xml:space="preserve">n addition to the above the claimant’s removal must be because of one of the following events: </w:t>
      </w:r>
    </w:p>
    <w:p w14:paraId="37C7332C" w14:textId="34872726" w:rsidR="1555AEC2" w:rsidRDefault="1555AEC2" w:rsidP="4C1A7E1B">
      <w:pPr>
        <w:pStyle w:val="PlainText"/>
        <w:numPr>
          <w:ilvl w:val="0"/>
          <w:numId w:val="7"/>
        </w:numPr>
        <w:tabs>
          <w:tab w:val="clear" w:pos="1440"/>
          <w:tab w:val="num" w:pos="1300"/>
        </w:tabs>
        <w:spacing w:line="276" w:lineRule="auto"/>
        <w:ind w:left="1300"/>
        <w:jc w:val="both"/>
        <w:rPr>
          <w:rFonts w:ascii="Aptos" w:hAnsi="Aptos" w:cs="Arial"/>
          <w:sz w:val="24"/>
          <w:szCs w:val="24"/>
        </w:rPr>
      </w:pPr>
      <w:r w:rsidRPr="4C1A7E1B">
        <w:rPr>
          <w:rFonts w:ascii="Aptos" w:hAnsi="Aptos" w:cs="Arial"/>
          <w:sz w:val="24"/>
          <w:szCs w:val="24"/>
        </w:rPr>
        <w:t>Compulsory acquisition of the property by a body with compulsory purchase powers</w:t>
      </w:r>
    </w:p>
    <w:p w14:paraId="060444AA" w14:textId="4326EC62" w:rsidR="1555AEC2" w:rsidRDefault="1555AEC2" w:rsidP="4C1A7E1B">
      <w:pPr>
        <w:pStyle w:val="PlainText"/>
        <w:numPr>
          <w:ilvl w:val="0"/>
          <w:numId w:val="7"/>
        </w:numPr>
        <w:tabs>
          <w:tab w:val="clear" w:pos="1440"/>
          <w:tab w:val="num" w:pos="1300"/>
        </w:tabs>
        <w:spacing w:line="276" w:lineRule="auto"/>
        <w:ind w:left="1300"/>
        <w:jc w:val="both"/>
        <w:rPr>
          <w:rFonts w:ascii="Aptos" w:hAnsi="Aptos" w:cs="Arial"/>
          <w:sz w:val="24"/>
          <w:szCs w:val="24"/>
        </w:rPr>
      </w:pPr>
      <w:r w:rsidRPr="4C1A7E1B">
        <w:rPr>
          <w:rFonts w:ascii="Aptos" w:hAnsi="Aptos" w:cs="Arial"/>
          <w:sz w:val="24"/>
          <w:szCs w:val="24"/>
        </w:rPr>
        <w:t>Demolition, improvement or closing order under the Housing (Scotland) Act 1987</w:t>
      </w:r>
    </w:p>
    <w:p w14:paraId="7A2906A7" w14:textId="2EA4DF20" w:rsidR="1555AEC2" w:rsidRDefault="1555AEC2" w:rsidP="4C1A7E1B">
      <w:pPr>
        <w:pStyle w:val="PlainText"/>
        <w:numPr>
          <w:ilvl w:val="0"/>
          <w:numId w:val="7"/>
        </w:numPr>
        <w:tabs>
          <w:tab w:val="clear" w:pos="1440"/>
          <w:tab w:val="num" w:pos="1300"/>
        </w:tabs>
        <w:spacing w:line="276" w:lineRule="auto"/>
        <w:ind w:left="1300"/>
        <w:jc w:val="both"/>
        <w:rPr>
          <w:rFonts w:ascii="Aptos" w:hAnsi="Aptos" w:cs="Arial"/>
          <w:sz w:val="24"/>
          <w:szCs w:val="24"/>
        </w:rPr>
      </w:pPr>
      <w:r w:rsidRPr="4C1A7E1B">
        <w:rPr>
          <w:rFonts w:ascii="Aptos" w:hAnsi="Aptos" w:cs="Arial"/>
          <w:sz w:val="24"/>
          <w:szCs w:val="24"/>
        </w:rPr>
        <w:t>The Development of Land acquired by an authority with compulsory purchase powers</w:t>
      </w:r>
    </w:p>
    <w:p w14:paraId="73F47E62" w14:textId="6C8157BF" w:rsidR="1555AEC2" w:rsidRDefault="1555AEC2" w:rsidP="4C1A7E1B">
      <w:pPr>
        <w:pStyle w:val="PlainText"/>
        <w:numPr>
          <w:ilvl w:val="0"/>
          <w:numId w:val="7"/>
        </w:numPr>
        <w:tabs>
          <w:tab w:val="clear" w:pos="1440"/>
          <w:tab w:val="num" w:pos="1300"/>
        </w:tabs>
        <w:spacing w:line="276" w:lineRule="auto"/>
        <w:ind w:left="1300"/>
        <w:jc w:val="both"/>
        <w:rPr>
          <w:rFonts w:ascii="Aptos" w:hAnsi="Aptos" w:cs="Arial"/>
          <w:sz w:val="24"/>
          <w:szCs w:val="24"/>
        </w:rPr>
      </w:pPr>
      <w:r w:rsidRPr="4C1A7E1B">
        <w:rPr>
          <w:rFonts w:ascii="Aptos" w:hAnsi="Aptos" w:cs="Arial"/>
          <w:sz w:val="24"/>
          <w:szCs w:val="24"/>
        </w:rPr>
        <w:t xml:space="preserve">Demolition of a dangerous building </w:t>
      </w:r>
    </w:p>
    <w:p w14:paraId="2F67190D" w14:textId="77777777" w:rsidR="1555AEC2" w:rsidRDefault="1555AEC2" w:rsidP="4C1A7E1B">
      <w:pPr>
        <w:pStyle w:val="PlainText"/>
        <w:numPr>
          <w:ilvl w:val="0"/>
          <w:numId w:val="7"/>
        </w:numPr>
        <w:tabs>
          <w:tab w:val="clear" w:pos="1440"/>
          <w:tab w:val="num" w:pos="1300"/>
        </w:tabs>
        <w:spacing w:line="276" w:lineRule="auto"/>
        <w:ind w:left="1300"/>
        <w:jc w:val="both"/>
        <w:rPr>
          <w:rFonts w:ascii="Aptos" w:hAnsi="Aptos" w:cs="Arial"/>
          <w:sz w:val="24"/>
          <w:szCs w:val="24"/>
        </w:rPr>
      </w:pPr>
      <w:r w:rsidRPr="4C1A7E1B">
        <w:rPr>
          <w:rFonts w:ascii="Aptos" w:hAnsi="Aptos" w:cs="Arial"/>
          <w:sz w:val="24"/>
          <w:szCs w:val="24"/>
        </w:rPr>
        <w:t>A court order for recovery of possession proceedings by an RSL, with suitable alternative accommodation being available to the tenant. This only applies to secure tenants</w:t>
      </w:r>
    </w:p>
    <w:p w14:paraId="398037CE" w14:textId="77777777" w:rsidR="00B67455" w:rsidRPr="00F97DBD" w:rsidRDefault="00B67455" w:rsidP="002230D7">
      <w:pPr>
        <w:pStyle w:val="PlainText"/>
        <w:spacing w:line="276" w:lineRule="auto"/>
        <w:jc w:val="both"/>
        <w:rPr>
          <w:rFonts w:ascii="Aptos" w:hAnsi="Aptos" w:cs="Arial"/>
          <w:sz w:val="24"/>
          <w:szCs w:val="24"/>
        </w:rPr>
      </w:pPr>
    </w:p>
    <w:p w14:paraId="06E9A7C4" w14:textId="72BD9159" w:rsidR="00B67455" w:rsidRPr="00F97DBD" w:rsidRDefault="00B67455" w:rsidP="002230D7">
      <w:pPr>
        <w:pStyle w:val="PlainText"/>
        <w:spacing w:line="276" w:lineRule="auto"/>
        <w:ind w:left="720" w:hanging="720"/>
        <w:jc w:val="both"/>
        <w:rPr>
          <w:rFonts w:ascii="Aptos" w:hAnsi="Aptos" w:cs="Arial"/>
          <w:sz w:val="24"/>
          <w:szCs w:val="24"/>
        </w:rPr>
      </w:pPr>
      <w:r w:rsidRPr="00F97DBD">
        <w:rPr>
          <w:rFonts w:ascii="Aptos" w:hAnsi="Aptos" w:cs="Arial"/>
          <w:sz w:val="24"/>
          <w:szCs w:val="24"/>
        </w:rPr>
        <w:t xml:space="preserve">4.2 </w:t>
      </w:r>
      <w:r w:rsidRPr="00F97DBD">
        <w:rPr>
          <w:rFonts w:ascii="Aptos" w:hAnsi="Aptos" w:cs="Arial"/>
          <w:sz w:val="24"/>
          <w:szCs w:val="24"/>
        </w:rPr>
        <w:tab/>
        <w:t xml:space="preserve">A claimant is required to meet all the following criteria </w:t>
      </w:r>
      <w:r w:rsidR="00241FA4" w:rsidRPr="00F97DBD">
        <w:rPr>
          <w:rFonts w:ascii="Aptos" w:hAnsi="Aptos" w:cs="Arial"/>
          <w:sz w:val="24"/>
          <w:szCs w:val="24"/>
        </w:rPr>
        <w:t>to</w:t>
      </w:r>
      <w:r w:rsidRPr="00F97DBD">
        <w:rPr>
          <w:rFonts w:ascii="Aptos" w:hAnsi="Aptos" w:cs="Arial"/>
          <w:sz w:val="24"/>
          <w:szCs w:val="24"/>
        </w:rPr>
        <w:t xml:space="preserve"> qualify for a home loss payment: </w:t>
      </w:r>
    </w:p>
    <w:p w14:paraId="4CD5BA15" w14:textId="4FA372AA" w:rsidR="00B67455" w:rsidRPr="00F97DBD" w:rsidRDefault="00B67455" w:rsidP="002230D7">
      <w:pPr>
        <w:pStyle w:val="PlainText"/>
        <w:numPr>
          <w:ilvl w:val="0"/>
          <w:numId w:val="1"/>
        </w:numPr>
        <w:tabs>
          <w:tab w:val="clear" w:pos="1440"/>
          <w:tab w:val="num" w:pos="1200"/>
        </w:tabs>
        <w:spacing w:line="276" w:lineRule="auto"/>
        <w:ind w:left="1200"/>
        <w:jc w:val="both"/>
        <w:rPr>
          <w:rFonts w:ascii="Aptos" w:hAnsi="Aptos" w:cs="Arial"/>
          <w:sz w:val="24"/>
          <w:szCs w:val="24"/>
        </w:rPr>
      </w:pPr>
      <w:r w:rsidRPr="00F97DBD">
        <w:rPr>
          <w:rFonts w:ascii="Aptos" w:hAnsi="Aptos" w:cs="Arial"/>
          <w:sz w:val="24"/>
          <w:szCs w:val="24"/>
        </w:rPr>
        <w:t>They must have occupied the property as their sole or main residence for a period of one year prior to the date of displacement</w:t>
      </w:r>
    </w:p>
    <w:p w14:paraId="3E509417" w14:textId="6BCBC6A0" w:rsidR="00B67455" w:rsidRPr="00F97DBD" w:rsidRDefault="00B67455" w:rsidP="002230D7">
      <w:pPr>
        <w:pStyle w:val="PlainText"/>
        <w:numPr>
          <w:ilvl w:val="0"/>
          <w:numId w:val="1"/>
        </w:numPr>
        <w:tabs>
          <w:tab w:val="clear" w:pos="1440"/>
          <w:tab w:val="num" w:pos="1200"/>
        </w:tabs>
        <w:spacing w:line="276" w:lineRule="auto"/>
        <w:ind w:left="1200"/>
        <w:jc w:val="both"/>
        <w:rPr>
          <w:rFonts w:ascii="Aptos" w:hAnsi="Aptos" w:cs="Arial"/>
          <w:sz w:val="24"/>
          <w:szCs w:val="24"/>
        </w:rPr>
      </w:pPr>
      <w:r w:rsidRPr="00F97DBD">
        <w:rPr>
          <w:rFonts w:ascii="Aptos" w:hAnsi="Aptos" w:cs="Arial"/>
          <w:sz w:val="24"/>
          <w:szCs w:val="24"/>
        </w:rPr>
        <w:t>The move must be permanent</w:t>
      </w:r>
    </w:p>
    <w:p w14:paraId="344E15BD" w14:textId="038FEA94" w:rsidR="00B67455" w:rsidRPr="00F97DBD" w:rsidRDefault="00B67455" w:rsidP="002230D7">
      <w:pPr>
        <w:pStyle w:val="PlainText"/>
        <w:numPr>
          <w:ilvl w:val="0"/>
          <w:numId w:val="1"/>
        </w:numPr>
        <w:tabs>
          <w:tab w:val="clear" w:pos="1440"/>
          <w:tab w:val="num" w:pos="1200"/>
        </w:tabs>
        <w:spacing w:line="276" w:lineRule="auto"/>
        <w:ind w:left="1200"/>
        <w:jc w:val="both"/>
        <w:rPr>
          <w:rFonts w:ascii="Aptos" w:hAnsi="Aptos" w:cs="Arial"/>
          <w:sz w:val="24"/>
          <w:szCs w:val="24"/>
        </w:rPr>
      </w:pPr>
      <w:r w:rsidRPr="00F97DBD">
        <w:rPr>
          <w:rFonts w:ascii="Aptos" w:hAnsi="Aptos" w:cs="Arial"/>
          <w:sz w:val="24"/>
          <w:szCs w:val="24"/>
        </w:rPr>
        <w:t>The claimant must be a tenant, a spouse with occupancy rights under the Matrimonial Homes (Family Protection) (Scotland) Act 1981 or any person with any “interest in the dwelling house”</w:t>
      </w:r>
      <w:r w:rsidR="00CC012D" w:rsidRPr="00F97DBD">
        <w:rPr>
          <w:rFonts w:ascii="Aptos" w:hAnsi="Aptos" w:cs="Arial"/>
          <w:sz w:val="24"/>
          <w:szCs w:val="24"/>
        </w:rPr>
        <w:t xml:space="preserve"> for example Qualifying Occupier</w:t>
      </w:r>
    </w:p>
    <w:p w14:paraId="03C2B5BC" w14:textId="77777777" w:rsidR="00B67455" w:rsidRPr="00F97DBD" w:rsidRDefault="00B67455" w:rsidP="002230D7">
      <w:pPr>
        <w:pStyle w:val="PlainText"/>
        <w:spacing w:line="276" w:lineRule="auto"/>
        <w:jc w:val="both"/>
        <w:rPr>
          <w:rFonts w:ascii="Aptos" w:hAnsi="Aptos" w:cs="Arial"/>
          <w:sz w:val="24"/>
          <w:szCs w:val="24"/>
        </w:rPr>
      </w:pPr>
    </w:p>
    <w:p w14:paraId="7A1B512A" w14:textId="3C58E7C0" w:rsidR="00C464DE" w:rsidRDefault="00C464DE">
      <w:pPr>
        <w:spacing w:line="276" w:lineRule="auto"/>
        <w:jc w:val="both"/>
      </w:pPr>
      <w:r w:rsidRPr="4C1A7E1B">
        <w:rPr>
          <w:rFonts w:ascii="Aptos" w:hAnsi="Aptos" w:cs="Arial"/>
          <w:b/>
          <w:bCs/>
        </w:rPr>
        <w:t xml:space="preserve">5.       </w:t>
      </w:r>
      <w:r>
        <w:tab/>
      </w:r>
      <w:r w:rsidRPr="4C1A7E1B">
        <w:rPr>
          <w:rFonts w:ascii="Aptos" w:hAnsi="Aptos" w:cs="Arial"/>
          <w:b/>
          <w:bCs/>
        </w:rPr>
        <w:t>Types of Decant</w:t>
      </w:r>
      <w:r w:rsidR="2C176735" w:rsidRPr="4C1A7E1B">
        <w:rPr>
          <w:rFonts w:ascii="Aptos" w:hAnsi="Aptos" w:cs="Arial"/>
          <w:b/>
          <w:bCs/>
        </w:rPr>
        <w:t xml:space="preserve"> </w:t>
      </w:r>
    </w:p>
    <w:p w14:paraId="01719E4A" w14:textId="77777777" w:rsidR="00A708AD" w:rsidRPr="00F97DBD" w:rsidRDefault="00A708AD">
      <w:pPr>
        <w:spacing w:line="276" w:lineRule="auto"/>
        <w:jc w:val="both"/>
        <w:rPr>
          <w:rFonts w:ascii="Aptos" w:hAnsi="Aptos"/>
          <w:kern w:val="2"/>
          <w14:ligatures w14:val="standardContextual"/>
        </w:rPr>
      </w:pPr>
    </w:p>
    <w:p w14:paraId="06F746E2" w14:textId="293A5C23" w:rsidR="00C464DE" w:rsidRDefault="00C464DE" w:rsidP="009267C9">
      <w:pPr>
        <w:spacing w:line="276" w:lineRule="auto"/>
        <w:ind w:left="720" w:right="200" w:hanging="720"/>
        <w:jc w:val="both"/>
        <w:rPr>
          <w:rFonts w:ascii="Aptos" w:hAnsi="Aptos" w:cs="Arial"/>
        </w:rPr>
      </w:pPr>
      <w:r w:rsidRPr="00F97DBD">
        <w:rPr>
          <w:rFonts w:ascii="Aptos" w:hAnsi="Aptos" w:cs="Arial"/>
        </w:rPr>
        <w:t xml:space="preserve">5.1 </w:t>
      </w:r>
      <w:r w:rsidR="009267C9">
        <w:rPr>
          <w:rFonts w:ascii="Aptos" w:hAnsi="Aptos" w:cs="Arial"/>
        </w:rPr>
        <w:tab/>
      </w:r>
      <w:r w:rsidRPr="00F97DBD">
        <w:rPr>
          <w:rFonts w:ascii="Aptos" w:hAnsi="Aptos" w:cs="Arial"/>
        </w:rPr>
        <w:t>The type of decant will depend on the circumstances of the case, the expected duration of the move, the availability of suitable accommodation and, importantly, the needs and preferences of the tenant and household. The Association will discuss options with the tenant and seek the most suitable and proportionate arrangement in each case.</w:t>
      </w:r>
    </w:p>
    <w:p w14:paraId="35DB5199" w14:textId="77777777" w:rsidR="009267C9" w:rsidRPr="00F97DBD" w:rsidRDefault="009267C9" w:rsidP="009267C9">
      <w:pPr>
        <w:spacing w:line="276" w:lineRule="auto"/>
        <w:ind w:left="720" w:right="200" w:hanging="720"/>
        <w:jc w:val="both"/>
        <w:rPr>
          <w:rFonts w:ascii="Aptos" w:hAnsi="Aptos"/>
          <w:kern w:val="2"/>
          <w14:ligatures w14:val="standardContextual"/>
        </w:rPr>
      </w:pPr>
    </w:p>
    <w:p w14:paraId="5576ADCB" w14:textId="77777777" w:rsidR="00C464DE" w:rsidRPr="00F97DBD" w:rsidRDefault="00C464DE">
      <w:pPr>
        <w:spacing w:line="276" w:lineRule="auto"/>
        <w:ind w:right="200"/>
        <w:jc w:val="both"/>
        <w:rPr>
          <w:rFonts w:ascii="Aptos" w:hAnsi="Aptos"/>
          <w:kern w:val="2"/>
          <w14:ligatures w14:val="standardContextual"/>
        </w:rPr>
      </w:pPr>
      <w:r w:rsidRPr="00F97DBD">
        <w:rPr>
          <w:rFonts w:ascii="Aptos" w:hAnsi="Aptos" w:cs="Arial"/>
          <w:i/>
          <w:iCs/>
        </w:rPr>
        <w:t>5.1.1   Tenant-arranged temporary accommodation</w:t>
      </w:r>
    </w:p>
    <w:p w14:paraId="3A8B1BC9" w14:textId="77777777" w:rsidR="00C464DE" w:rsidRDefault="00C464DE">
      <w:pPr>
        <w:spacing w:line="276" w:lineRule="auto"/>
        <w:ind w:left="720" w:right="200"/>
        <w:jc w:val="both"/>
        <w:rPr>
          <w:rFonts w:ascii="Aptos" w:hAnsi="Aptos" w:cs="Arial"/>
        </w:rPr>
      </w:pPr>
      <w:r w:rsidRPr="00F97DBD">
        <w:rPr>
          <w:rFonts w:ascii="Aptos" w:hAnsi="Aptos" w:cs="Arial"/>
        </w:rPr>
        <w:t xml:space="preserve">Where a tenant prefers to stay with family or friends, or to make another temporary arrangement, the Association may agree to this where it is suitable </w:t>
      </w:r>
      <w:r w:rsidRPr="00F97DBD">
        <w:rPr>
          <w:rFonts w:ascii="Aptos" w:hAnsi="Aptos" w:cs="Arial"/>
        </w:rPr>
        <w:lastRenderedPageBreak/>
        <w:t>and safe. We will explain what support and reimbursement may be available in these circumstances.</w:t>
      </w:r>
    </w:p>
    <w:p w14:paraId="5FA775D4" w14:textId="77777777" w:rsidR="00A708AD" w:rsidRPr="00F97DBD" w:rsidRDefault="00A708AD">
      <w:pPr>
        <w:spacing w:line="276" w:lineRule="auto"/>
        <w:ind w:left="720" w:right="200"/>
        <w:jc w:val="both"/>
        <w:rPr>
          <w:rFonts w:ascii="Aptos" w:hAnsi="Aptos"/>
          <w:kern w:val="2"/>
          <w14:ligatures w14:val="standardContextual"/>
        </w:rPr>
      </w:pPr>
    </w:p>
    <w:p w14:paraId="1BE02B5C" w14:textId="77777777" w:rsidR="00C464DE" w:rsidRPr="00F97DBD" w:rsidRDefault="00C464DE">
      <w:pPr>
        <w:spacing w:line="276" w:lineRule="auto"/>
        <w:ind w:right="200"/>
        <w:jc w:val="both"/>
        <w:rPr>
          <w:rFonts w:ascii="Aptos" w:hAnsi="Aptos"/>
          <w:kern w:val="2"/>
          <w14:ligatures w14:val="standardContextual"/>
        </w:rPr>
      </w:pPr>
      <w:r w:rsidRPr="00F97DBD">
        <w:rPr>
          <w:rFonts w:ascii="Aptos" w:hAnsi="Aptos" w:cs="Arial"/>
          <w:i/>
          <w:iCs/>
        </w:rPr>
        <w:t>5.1.2   Decant to an Angus Housing Association property</w:t>
      </w:r>
    </w:p>
    <w:p w14:paraId="0E6FEEFF" w14:textId="77777777" w:rsidR="00C464DE" w:rsidRDefault="00C464DE">
      <w:pPr>
        <w:spacing w:line="276" w:lineRule="auto"/>
        <w:ind w:left="720" w:right="200"/>
        <w:jc w:val="both"/>
        <w:rPr>
          <w:rFonts w:ascii="Aptos" w:hAnsi="Aptos" w:cs="Arial"/>
        </w:rPr>
      </w:pPr>
      <w:r w:rsidRPr="00F97DBD">
        <w:rPr>
          <w:rFonts w:ascii="Aptos" w:hAnsi="Aptos" w:cs="Arial"/>
        </w:rPr>
        <w:t>Where possible, the Association will use a suitable temporary or permanent property from its own stock. If a temporary move is arranged, we will explain the basis of the move, the rent arrangements and whether and when the tenant is expected to return to their original home.</w:t>
      </w:r>
    </w:p>
    <w:p w14:paraId="0696C7D0" w14:textId="77777777" w:rsidR="00DF7311" w:rsidRPr="00F97DBD" w:rsidRDefault="00DF7311">
      <w:pPr>
        <w:spacing w:line="276" w:lineRule="auto"/>
        <w:ind w:left="720" w:right="200"/>
        <w:jc w:val="both"/>
        <w:rPr>
          <w:rFonts w:ascii="Aptos" w:hAnsi="Aptos"/>
          <w:kern w:val="2"/>
          <w14:ligatures w14:val="standardContextual"/>
        </w:rPr>
      </w:pPr>
    </w:p>
    <w:p w14:paraId="59E0017F" w14:textId="77777777" w:rsidR="00C464DE" w:rsidRPr="00F97DBD" w:rsidRDefault="00C464DE">
      <w:pPr>
        <w:spacing w:line="276" w:lineRule="auto"/>
        <w:ind w:right="200"/>
        <w:jc w:val="both"/>
        <w:rPr>
          <w:rFonts w:ascii="Aptos" w:hAnsi="Aptos"/>
          <w:kern w:val="2"/>
          <w14:ligatures w14:val="standardContextual"/>
        </w:rPr>
      </w:pPr>
      <w:r w:rsidRPr="00F97DBD">
        <w:rPr>
          <w:rFonts w:ascii="Aptos" w:hAnsi="Aptos" w:cs="Arial"/>
          <w:i/>
          <w:iCs/>
        </w:rPr>
        <w:t>5.1.3   Assistance from another landlord</w:t>
      </w:r>
    </w:p>
    <w:p w14:paraId="4ABA962E" w14:textId="77777777" w:rsidR="00C464DE" w:rsidRDefault="00C464DE">
      <w:pPr>
        <w:spacing w:line="276" w:lineRule="auto"/>
        <w:ind w:left="720" w:right="200"/>
        <w:jc w:val="both"/>
        <w:rPr>
          <w:rFonts w:ascii="Aptos" w:hAnsi="Aptos" w:cs="Arial"/>
        </w:rPr>
      </w:pPr>
      <w:r w:rsidRPr="00F97DBD">
        <w:rPr>
          <w:rFonts w:ascii="Aptos" w:hAnsi="Aptos" w:cs="Arial"/>
        </w:rPr>
        <w:t>If the Association cannot provide suitable accommodation from its own stock, we may work with another landlord or partner organisation to secure appropriate accommodation.</w:t>
      </w:r>
    </w:p>
    <w:p w14:paraId="739C30D8" w14:textId="77777777" w:rsidR="00DF7311" w:rsidRPr="00F97DBD" w:rsidRDefault="00DF7311">
      <w:pPr>
        <w:spacing w:line="276" w:lineRule="auto"/>
        <w:ind w:left="720" w:right="200"/>
        <w:jc w:val="both"/>
        <w:rPr>
          <w:rFonts w:ascii="Aptos" w:hAnsi="Aptos"/>
          <w:kern w:val="2"/>
          <w14:ligatures w14:val="standardContextual"/>
        </w:rPr>
      </w:pPr>
    </w:p>
    <w:p w14:paraId="7BC012A0" w14:textId="77777777" w:rsidR="00C464DE" w:rsidRPr="00F97DBD" w:rsidRDefault="00C464DE">
      <w:pPr>
        <w:spacing w:line="276" w:lineRule="auto"/>
        <w:ind w:right="200"/>
        <w:jc w:val="both"/>
        <w:rPr>
          <w:rFonts w:ascii="Aptos" w:hAnsi="Aptos"/>
          <w:kern w:val="2"/>
          <w14:ligatures w14:val="standardContextual"/>
        </w:rPr>
      </w:pPr>
      <w:r w:rsidRPr="00F97DBD">
        <w:rPr>
          <w:rFonts w:ascii="Aptos" w:hAnsi="Aptos" w:cs="Arial"/>
          <w:i/>
          <w:iCs/>
        </w:rPr>
        <w:t>5.1.4   Furnished or serviced temporary accommodation</w:t>
      </w:r>
    </w:p>
    <w:p w14:paraId="447FE5C8" w14:textId="77777777" w:rsidR="00C464DE" w:rsidRDefault="00C464DE">
      <w:pPr>
        <w:spacing w:line="276" w:lineRule="auto"/>
        <w:ind w:left="720" w:right="200"/>
        <w:jc w:val="both"/>
        <w:rPr>
          <w:rFonts w:ascii="Aptos" w:hAnsi="Aptos" w:cs="Arial"/>
        </w:rPr>
      </w:pPr>
      <w:r w:rsidRPr="00F97DBD">
        <w:rPr>
          <w:rFonts w:ascii="Aptos" w:hAnsi="Aptos" w:cs="Arial"/>
        </w:rPr>
        <w:t>Furnished or serviced accommodation may be used for short-term decants where this is the most suitable option. Storage costs and other reasonable practical arrangements will normally be met by the Association.</w:t>
      </w:r>
    </w:p>
    <w:p w14:paraId="1B59D1A7" w14:textId="77777777" w:rsidR="00DF7311" w:rsidRPr="00F97DBD" w:rsidRDefault="00DF7311">
      <w:pPr>
        <w:spacing w:line="276" w:lineRule="auto"/>
        <w:ind w:left="720" w:right="200"/>
        <w:jc w:val="both"/>
        <w:rPr>
          <w:rFonts w:ascii="Aptos" w:hAnsi="Aptos"/>
          <w:kern w:val="2"/>
          <w14:ligatures w14:val="standardContextual"/>
        </w:rPr>
      </w:pPr>
    </w:p>
    <w:p w14:paraId="0D7CDE60" w14:textId="77777777" w:rsidR="00C464DE" w:rsidRPr="00F97DBD" w:rsidRDefault="00C464DE">
      <w:pPr>
        <w:spacing w:line="276" w:lineRule="auto"/>
        <w:ind w:right="200"/>
        <w:jc w:val="both"/>
        <w:rPr>
          <w:rFonts w:ascii="Aptos" w:hAnsi="Aptos"/>
          <w:kern w:val="2"/>
          <w14:ligatures w14:val="standardContextual"/>
        </w:rPr>
      </w:pPr>
      <w:r w:rsidRPr="00F97DBD">
        <w:rPr>
          <w:rFonts w:ascii="Aptos" w:hAnsi="Aptos" w:cs="Arial"/>
          <w:i/>
          <w:iCs/>
        </w:rPr>
        <w:t>5.1.5   Emergency accommodation</w:t>
      </w:r>
    </w:p>
    <w:p w14:paraId="1A954D49" w14:textId="77777777" w:rsidR="00C464DE" w:rsidRDefault="00C464DE">
      <w:pPr>
        <w:spacing w:line="276" w:lineRule="auto"/>
        <w:ind w:left="720" w:right="200"/>
        <w:jc w:val="both"/>
        <w:rPr>
          <w:rFonts w:ascii="Aptos" w:hAnsi="Aptos" w:cs="Arial"/>
        </w:rPr>
      </w:pPr>
      <w:r w:rsidRPr="00F97DBD">
        <w:rPr>
          <w:rFonts w:ascii="Aptos" w:hAnsi="Aptos" w:cs="Arial"/>
        </w:rPr>
        <w:t>Hotel or bed and breakfast accommodation may be used only as a short-term emergency measure where no more suitable option is immediately available. The Association will seek to move the household to more suitable accommodation as quickly as possible.</w:t>
      </w:r>
    </w:p>
    <w:p w14:paraId="09B841F0" w14:textId="77777777" w:rsidR="007F41AC" w:rsidRPr="00F97DBD" w:rsidRDefault="007F41AC">
      <w:pPr>
        <w:spacing w:line="276" w:lineRule="auto"/>
        <w:ind w:left="720" w:right="200"/>
        <w:jc w:val="both"/>
        <w:rPr>
          <w:rFonts w:ascii="Aptos" w:hAnsi="Aptos"/>
          <w:kern w:val="2"/>
          <w14:ligatures w14:val="standardContextual"/>
        </w:rPr>
      </w:pPr>
    </w:p>
    <w:p w14:paraId="3B8C1852" w14:textId="77777777" w:rsidR="00C464DE" w:rsidRPr="00F97DBD" w:rsidRDefault="00C464DE">
      <w:pPr>
        <w:spacing w:line="276" w:lineRule="auto"/>
        <w:ind w:right="200"/>
        <w:jc w:val="both"/>
        <w:rPr>
          <w:rFonts w:ascii="Aptos" w:hAnsi="Aptos"/>
          <w:kern w:val="2"/>
          <w14:ligatures w14:val="standardContextual"/>
        </w:rPr>
      </w:pPr>
      <w:r w:rsidRPr="00F97DBD">
        <w:rPr>
          <w:rFonts w:ascii="Aptos" w:hAnsi="Aptos" w:cs="Arial"/>
          <w:i/>
          <w:iCs/>
        </w:rPr>
        <w:t>5.1.6   Other exceptional arrangements</w:t>
      </w:r>
    </w:p>
    <w:p w14:paraId="791689FB" w14:textId="77777777" w:rsidR="00C464DE" w:rsidRDefault="00C464DE">
      <w:pPr>
        <w:spacing w:line="276" w:lineRule="auto"/>
        <w:ind w:left="720" w:right="200"/>
        <w:jc w:val="both"/>
        <w:rPr>
          <w:rFonts w:ascii="Aptos" w:hAnsi="Aptos" w:cs="Arial"/>
        </w:rPr>
      </w:pPr>
      <w:r w:rsidRPr="00F97DBD">
        <w:rPr>
          <w:rFonts w:ascii="Aptos" w:hAnsi="Aptos" w:cs="Arial"/>
        </w:rPr>
        <w:t>In exceptional cases, other arrangements may be considered where these are safe, lawful and suitable for the household. Any such arrangement will be assessed carefully with the tenant’s needs and wellbeing in mind.</w:t>
      </w:r>
    </w:p>
    <w:p w14:paraId="6CC44434" w14:textId="77777777" w:rsidR="005E1946" w:rsidRPr="00F97DBD" w:rsidRDefault="005E1946">
      <w:pPr>
        <w:spacing w:line="276" w:lineRule="auto"/>
        <w:ind w:left="720" w:right="200"/>
        <w:jc w:val="both"/>
        <w:rPr>
          <w:rFonts w:ascii="Aptos" w:hAnsi="Aptos"/>
          <w:kern w:val="2"/>
          <w14:ligatures w14:val="standardContextual"/>
        </w:rPr>
      </w:pPr>
    </w:p>
    <w:p w14:paraId="14E39515" w14:textId="77777777" w:rsidR="00C464DE" w:rsidRDefault="00C464DE" w:rsidP="00C464DE">
      <w:pPr>
        <w:pStyle w:val="PlainText"/>
        <w:rPr>
          <w:rFonts w:ascii="Aptos" w:hAnsi="Aptos"/>
          <w:b/>
          <w:bCs/>
          <w:sz w:val="24"/>
          <w:szCs w:val="24"/>
        </w:rPr>
      </w:pPr>
      <w:r w:rsidRPr="005E1946">
        <w:rPr>
          <w:rFonts w:ascii="Aptos" w:hAnsi="Aptos"/>
          <w:b/>
          <w:bCs/>
          <w:sz w:val="24"/>
          <w:szCs w:val="24"/>
        </w:rPr>
        <w:t xml:space="preserve">6.      </w:t>
      </w:r>
      <w:r w:rsidRPr="005E1946">
        <w:rPr>
          <w:rFonts w:ascii="Aptos" w:hAnsi="Aptos"/>
          <w:b/>
          <w:bCs/>
          <w:sz w:val="24"/>
          <w:szCs w:val="24"/>
        </w:rPr>
        <w:tab/>
        <w:t>Accommodation Criteria and Support</w:t>
      </w:r>
    </w:p>
    <w:p w14:paraId="1BD2AA47" w14:textId="77777777" w:rsidR="00A708AD" w:rsidRPr="005E1946" w:rsidRDefault="00A708AD" w:rsidP="00C464DE">
      <w:pPr>
        <w:pStyle w:val="PlainText"/>
        <w:rPr>
          <w:rFonts w:ascii="Aptos" w:hAnsi="Aptos"/>
          <w:b/>
          <w:bCs/>
          <w:sz w:val="24"/>
          <w:szCs w:val="24"/>
        </w:rPr>
      </w:pPr>
    </w:p>
    <w:p w14:paraId="713F687B" w14:textId="264C2943" w:rsidR="00C464DE" w:rsidRDefault="00C464DE" w:rsidP="006E6533">
      <w:pPr>
        <w:pStyle w:val="PlainText"/>
        <w:ind w:left="720" w:hanging="720"/>
        <w:rPr>
          <w:rFonts w:ascii="Aptos" w:hAnsi="Aptos"/>
          <w:sz w:val="24"/>
          <w:szCs w:val="24"/>
        </w:rPr>
      </w:pPr>
      <w:r w:rsidRPr="00F97DBD">
        <w:rPr>
          <w:rFonts w:ascii="Aptos" w:hAnsi="Aptos"/>
          <w:sz w:val="24"/>
          <w:szCs w:val="24"/>
        </w:rPr>
        <w:t xml:space="preserve">6.1     </w:t>
      </w:r>
      <w:r w:rsidR="006E6533">
        <w:rPr>
          <w:rFonts w:ascii="Aptos" w:hAnsi="Aptos"/>
          <w:sz w:val="24"/>
          <w:szCs w:val="24"/>
        </w:rPr>
        <w:tab/>
      </w:r>
      <w:r w:rsidRPr="00F97DBD">
        <w:rPr>
          <w:rFonts w:ascii="Aptos" w:hAnsi="Aptos"/>
          <w:sz w:val="24"/>
          <w:szCs w:val="24"/>
        </w:rPr>
        <w:t>The Association will seek to provide accommodation that is safe, suitable and of an appropriate standard for the household. We will complete a proportionate assessment of needs before a move is arranged wherever circumstances allow.</w:t>
      </w:r>
    </w:p>
    <w:p w14:paraId="62E4B885" w14:textId="77777777" w:rsidR="006E6533" w:rsidRPr="00F97DBD" w:rsidRDefault="006E6533" w:rsidP="006E6533">
      <w:pPr>
        <w:pStyle w:val="PlainText"/>
        <w:ind w:left="720" w:hanging="720"/>
        <w:rPr>
          <w:rFonts w:ascii="Aptos" w:hAnsi="Aptos"/>
          <w:kern w:val="2"/>
          <w:sz w:val="24"/>
          <w:szCs w:val="24"/>
          <w14:ligatures w14:val="standardContextual"/>
        </w:rPr>
      </w:pPr>
    </w:p>
    <w:p w14:paraId="13CCD6F3" w14:textId="52D7AE6E" w:rsidR="00C464DE" w:rsidRDefault="00C464DE" w:rsidP="006E6533">
      <w:pPr>
        <w:pStyle w:val="PlainText"/>
        <w:ind w:left="720" w:hanging="720"/>
        <w:rPr>
          <w:rFonts w:ascii="Aptos" w:hAnsi="Aptos"/>
          <w:sz w:val="24"/>
          <w:szCs w:val="24"/>
        </w:rPr>
      </w:pPr>
      <w:r w:rsidRPr="00F97DBD">
        <w:rPr>
          <w:rFonts w:ascii="Aptos" w:hAnsi="Aptos"/>
          <w:sz w:val="24"/>
          <w:szCs w:val="24"/>
        </w:rPr>
        <w:t xml:space="preserve">6.2     </w:t>
      </w:r>
      <w:r w:rsidR="006E6533">
        <w:rPr>
          <w:rFonts w:ascii="Aptos" w:hAnsi="Aptos"/>
          <w:sz w:val="24"/>
          <w:szCs w:val="24"/>
        </w:rPr>
        <w:tab/>
      </w:r>
      <w:r w:rsidRPr="00F97DBD">
        <w:rPr>
          <w:rFonts w:ascii="Aptos" w:hAnsi="Aptos"/>
          <w:sz w:val="24"/>
          <w:szCs w:val="24"/>
        </w:rPr>
        <w:t>When assessing suitability, the Association will take account of household size, medical or disability-related needs, accessibility requirements, caring responsibilities, schooling, employment, support networks, risk factors, pets where relevant and the tenant’s preferences.</w:t>
      </w:r>
    </w:p>
    <w:p w14:paraId="1F511699" w14:textId="77777777" w:rsidR="006E6533" w:rsidRPr="00F97DBD" w:rsidRDefault="006E6533" w:rsidP="006E6533">
      <w:pPr>
        <w:pStyle w:val="PlainText"/>
        <w:ind w:left="720" w:hanging="720"/>
        <w:rPr>
          <w:rFonts w:ascii="Aptos" w:hAnsi="Aptos"/>
          <w:kern w:val="2"/>
          <w:sz w:val="24"/>
          <w:szCs w:val="24"/>
          <w14:ligatures w14:val="standardContextual"/>
        </w:rPr>
      </w:pPr>
    </w:p>
    <w:p w14:paraId="65D0887E" w14:textId="374B898E" w:rsidR="00C464DE" w:rsidRDefault="00C464DE" w:rsidP="006E6533">
      <w:pPr>
        <w:pStyle w:val="PlainText"/>
        <w:ind w:left="720" w:hanging="720"/>
        <w:rPr>
          <w:rFonts w:ascii="Aptos" w:hAnsi="Aptos"/>
          <w:sz w:val="24"/>
          <w:szCs w:val="24"/>
        </w:rPr>
      </w:pPr>
      <w:r w:rsidRPr="00F97DBD">
        <w:rPr>
          <w:rFonts w:ascii="Aptos" w:hAnsi="Aptos"/>
          <w:sz w:val="24"/>
          <w:szCs w:val="24"/>
        </w:rPr>
        <w:t xml:space="preserve">6.3     </w:t>
      </w:r>
      <w:r w:rsidR="006E6533">
        <w:rPr>
          <w:rFonts w:ascii="Aptos" w:hAnsi="Aptos"/>
          <w:sz w:val="24"/>
          <w:szCs w:val="24"/>
        </w:rPr>
        <w:tab/>
      </w:r>
      <w:r w:rsidRPr="00F97DBD">
        <w:rPr>
          <w:rFonts w:ascii="Aptos" w:hAnsi="Aptos"/>
          <w:sz w:val="24"/>
          <w:szCs w:val="24"/>
        </w:rPr>
        <w:t xml:space="preserve">Where reasonably possible, tenants moved because of major works or remodelling will be offered accommodation with a similar number of bedrooms </w:t>
      </w:r>
      <w:r w:rsidRPr="00F97DBD">
        <w:rPr>
          <w:rFonts w:ascii="Aptos" w:hAnsi="Aptos"/>
          <w:sz w:val="24"/>
          <w:szCs w:val="24"/>
        </w:rPr>
        <w:lastRenderedPageBreak/>
        <w:t>or apartments to their existing home. Where this is not possible, the Association will explain the reasons and discuss suitable alternatives with the tenant.</w:t>
      </w:r>
    </w:p>
    <w:p w14:paraId="711123A9" w14:textId="77777777" w:rsidR="0039028D" w:rsidRPr="00F97DBD" w:rsidRDefault="0039028D" w:rsidP="006E6533">
      <w:pPr>
        <w:pStyle w:val="PlainText"/>
        <w:ind w:left="720" w:hanging="720"/>
        <w:rPr>
          <w:rFonts w:ascii="Aptos" w:hAnsi="Aptos"/>
          <w:kern w:val="2"/>
          <w:sz w:val="24"/>
          <w:szCs w:val="24"/>
          <w14:ligatures w14:val="standardContextual"/>
        </w:rPr>
      </w:pPr>
    </w:p>
    <w:p w14:paraId="5B4DD414" w14:textId="67E8CD06" w:rsidR="00C464DE" w:rsidRDefault="00C464DE" w:rsidP="006E6533">
      <w:pPr>
        <w:pStyle w:val="PlainText"/>
        <w:ind w:left="720" w:hanging="720"/>
        <w:rPr>
          <w:rFonts w:ascii="Aptos" w:hAnsi="Aptos"/>
          <w:sz w:val="24"/>
          <w:szCs w:val="24"/>
        </w:rPr>
      </w:pPr>
      <w:r w:rsidRPr="00F97DBD">
        <w:rPr>
          <w:rFonts w:ascii="Aptos" w:hAnsi="Aptos"/>
          <w:sz w:val="24"/>
          <w:szCs w:val="24"/>
        </w:rPr>
        <w:t xml:space="preserve">6.4     </w:t>
      </w:r>
      <w:r w:rsidR="006E6533">
        <w:rPr>
          <w:rFonts w:ascii="Aptos" w:hAnsi="Aptos"/>
          <w:sz w:val="24"/>
          <w:szCs w:val="24"/>
        </w:rPr>
        <w:tab/>
      </w:r>
      <w:r w:rsidRPr="00F97DBD">
        <w:rPr>
          <w:rFonts w:ascii="Aptos" w:hAnsi="Aptos"/>
          <w:sz w:val="24"/>
          <w:szCs w:val="24"/>
        </w:rPr>
        <w:t>Decant accommodation will meet the Association’s normal letting standard and will be safe, clean, wind and watertight, with working heating, hot water and suitable floor coverings where appropriate.</w:t>
      </w:r>
    </w:p>
    <w:p w14:paraId="22F0A488" w14:textId="77777777" w:rsidR="006E6533" w:rsidRPr="00F97DBD" w:rsidRDefault="006E6533" w:rsidP="006E6533">
      <w:pPr>
        <w:pStyle w:val="PlainText"/>
        <w:ind w:left="720" w:hanging="720"/>
        <w:rPr>
          <w:rFonts w:ascii="Aptos" w:hAnsi="Aptos"/>
          <w:kern w:val="2"/>
          <w:sz w:val="24"/>
          <w:szCs w:val="24"/>
          <w14:ligatures w14:val="standardContextual"/>
        </w:rPr>
      </w:pPr>
    </w:p>
    <w:p w14:paraId="115DD158" w14:textId="3991FF22" w:rsidR="00C464DE" w:rsidRDefault="00C464DE" w:rsidP="0039028D">
      <w:pPr>
        <w:pStyle w:val="PlainText"/>
        <w:ind w:left="720" w:hanging="720"/>
        <w:rPr>
          <w:rFonts w:ascii="Aptos" w:hAnsi="Aptos"/>
          <w:sz w:val="24"/>
          <w:szCs w:val="24"/>
        </w:rPr>
      </w:pPr>
      <w:r w:rsidRPr="00F97DBD">
        <w:rPr>
          <w:rFonts w:ascii="Aptos" w:hAnsi="Aptos"/>
          <w:sz w:val="24"/>
          <w:szCs w:val="24"/>
        </w:rPr>
        <w:t xml:space="preserve">6.5     </w:t>
      </w:r>
      <w:r w:rsidR="0039028D">
        <w:rPr>
          <w:rFonts w:ascii="Aptos" w:hAnsi="Aptos"/>
          <w:sz w:val="24"/>
          <w:szCs w:val="24"/>
        </w:rPr>
        <w:tab/>
      </w:r>
      <w:r w:rsidRPr="00F97DBD">
        <w:rPr>
          <w:rFonts w:ascii="Aptos" w:hAnsi="Aptos"/>
          <w:sz w:val="24"/>
          <w:szCs w:val="24"/>
        </w:rPr>
        <w:t>Where a temporary decant is arranged, the Association will explain the expected duration of the move, the basis on which the tenant will return and any arrangements that apply if the works are delayed or change in scope.</w:t>
      </w:r>
    </w:p>
    <w:p w14:paraId="58694A79" w14:textId="77777777" w:rsidR="0039028D" w:rsidRPr="00F97DBD" w:rsidRDefault="0039028D" w:rsidP="0039028D">
      <w:pPr>
        <w:pStyle w:val="PlainText"/>
        <w:ind w:left="720" w:hanging="720"/>
        <w:rPr>
          <w:rFonts w:ascii="Aptos" w:hAnsi="Aptos"/>
          <w:kern w:val="2"/>
          <w:sz w:val="24"/>
          <w:szCs w:val="24"/>
          <w14:ligatures w14:val="standardContextual"/>
        </w:rPr>
      </w:pPr>
    </w:p>
    <w:p w14:paraId="40F36C2B" w14:textId="5A5ADD58" w:rsidR="00C464DE" w:rsidRDefault="00C464DE" w:rsidP="0039028D">
      <w:pPr>
        <w:pStyle w:val="PlainText"/>
        <w:ind w:left="720" w:hanging="720"/>
        <w:rPr>
          <w:rFonts w:ascii="Aptos" w:hAnsi="Aptos"/>
          <w:sz w:val="24"/>
          <w:szCs w:val="24"/>
        </w:rPr>
      </w:pPr>
      <w:r w:rsidRPr="00F97DBD">
        <w:rPr>
          <w:rFonts w:ascii="Aptos" w:hAnsi="Aptos"/>
          <w:sz w:val="24"/>
          <w:szCs w:val="24"/>
        </w:rPr>
        <w:t xml:space="preserve">6.6     </w:t>
      </w:r>
      <w:r w:rsidR="0039028D">
        <w:rPr>
          <w:rFonts w:ascii="Aptos" w:hAnsi="Aptos"/>
          <w:sz w:val="24"/>
          <w:szCs w:val="24"/>
        </w:rPr>
        <w:tab/>
      </w:r>
      <w:r w:rsidRPr="00F97DBD">
        <w:rPr>
          <w:rFonts w:ascii="Aptos" w:hAnsi="Aptos"/>
          <w:sz w:val="24"/>
          <w:szCs w:val="24"/>
        </w:rPr>
        <w:t>Where a permanent move is required, the Association will work with the tenant to identify suitable rehousing options and will keep them informed of likely timescales and next steps.</w:t>
      </w:r>
    </w:p>
    <w:p w14:paraId="3E79D2B4" w14:textId="77777777" w:rsidR="0039028D" w:rsidRPr="00F97DBD" w:rsidRDefault="0039028D" w:rsidP="00C464DE">
      <w:pPr>
        <w:pStyle w:val="PlainText"/>
        <w:rPr>
          <w:rFonts w:ascii="Aptos" w:hAnsi="Aptos"/>
          <w:kern w:val="2"/>
          <w:sz w:val="24"/>
          <w:szCs w:val="24"/>
          <w14:ligatures w14:val="standardContextual"/>
        </w:rPr>
      </w:pPr>
    </w:p>
    <w:p w14:paraId="6CF4E906" w14:textId="62950F71" w:rsidR="00C464DE" w:rsidRDefault="00C464DE" w:rsidP="0039028D">
      <w:pPr>
        <w:pStyle w:val="PlainText"/>
        <w:ind w:left="720" w:hanging="720"/>
        <w:rPr>
          <w:rFonts w:ascii="Aptos" w:hAnsi="Aptos"/>
          <w:sz w:val="24"/>
          <w:szCs w:val="24"/>
        </w:rPr>
      </w:pPr>
      <w:r w:rsidRPr="00F97DBD">
        <w:rPr>
          <w:rFonts w:ascii="Aptos" w:hAnsi="Aptos"/>
          <w:sz w:val="24"/>
          <w:szCs w:val="24"/>
        </w:rPr>
        <w:t xml:space="preserve">6.7     </w:t>
      </w:r>
      <w:r w:rsidR="0039028D">
        <w:rPr>
          <w:rFonts w:ascii="Aptos" w:hAnsi="Aptos"/>
          <w:sz w:val="24"/>
          <w:szCs w:val="24"/>
        </w:rPr>
        <w:tab/>
      </w:r>
      <w:r w:rsidRPr="00F97DBD">
        <w:rPr>
          <w:rFonts w:ascii="Aptos" w:hAnsi="Aptos"/>
          <w:sz w:val="24"/>
          <w:szCs w:val="24"/>
        </w:rPr>
        <w:t>As part of the decant process, the Association will normally arrange and pay for reasonable practical support including removals, storage where required, mail redirection and relevant connection or reconnection costs. Tenants may choose to make some arrangements themselves, in which case reimbursement may be considered in line with this policy and Appendix 1.</w:t>
      </w:r>
    </w:p>
    <w:p w14:paraId="06E5F352" w14:textId="77777777" w:rsidR="0039028D" w:rsidRPr="00F97DBD" w:rsidRDefault="0039028D" w:rsidP="0039028D">
      <w:pPr>
        <w:pStyle w:val="PlainText"/>
        <w:ind w:left="720" w:hanging="720"/>
        <w:rPr>
          <w:rFonts w:ascii="Aptos" w:hAnsi="Aptos"/>
          <w:kern w:val="2"/>
          <w:sz w:val="24"/>
          <w:szCs w:val="24"/>
          <w14:ligatures w14:val="standardContextual"/>
        </w:rPr>
      </w:pPr>
    </w:p>
    <w:p w14:paraId="541B1E59" w14:textId="3EB44072" w:rsidR="00C464DE" w:rsidRDefault="00C464DE" w:rsidP="0039028D">
      <w:pPr>
        <w:pStyle w:val="PlainText"/>
        <w:ind w:left="720" w:hanging="720"/>
        <w:rPr>
          <w:rFonts w:ascii="Aptos" w:hAnsi="Aptos"/>
          <w:sz w:val="24"/>
          <w:szCs w:val="24"/>
        </w:rPr>
      </w:pPr>
      <w:r w:rsidRPr="00F97DBD">
        <w:rPr>
          <w:rFonts w:ascii="Aptos" w:hAnsi="Aptos"/>
          <w:sz w:val="24"/>
          <w:szCs w:val="24"/>
        </w:rPr>
        <w:t xml:space="preserve">6.8     </w:t>
      </w:r>
      <w:r w:rsidR="0039028D">
        <w:rPr>
          <w:rFonts w:ascii="Aptos" w:hAnsi="Aptos"/>
          <w:sz w:val="24"/>
          <w:szCs w:val="24"/>
        </w:rPr>
        <w:tab/>
      </w:r>
      <w:r w:rsidRPr="00F97DBD">
        <w:rPr>
          <w:rFonts w:ascii="Aptos" w:hAnsi="Aptos"/>
          <w:sz w:val="24"/>
          <w:szCs w:val="24"/>
        </w:rPr>
        <w:t>The Association will liaise with relevant services, with the tenant’s consent where appropriate, to help maintain support arrangements such as telecare, emergency alarm services, meals services or other essential support.</w:t>
      </w:r>
    </w:p>
    <w:p w14:paraId="727941D6" w14:textId="77777777" w:rsidR="0039028D" w:rsidRPr="00F97DBD" w:rsidRDefault="0039028D" w:rsidP="0039028D">
      <w:pPr>
        <w:pStyle w:val="PlainText"/>
        <w:ind w:left="720" w:hanging="720"/>
        <w:rPr>
          <w:rFonts w:ascii="Aptos" w:hAnsi="Aptos"/>
          <w:kern w:val="2"/>
          <w:sz w:val="24"/>
          <w:szCs w:val="24"/>
          <w14:ligatures w14:val="standardContextual"/>
        </w:rPr>
      </w:pPr>
    </w:p>
    <w:p w14:paraId="1B42F1A7" w14:textId="30DFB697" w:rsidR="00C464DE" w:rsidRDefault="00C464DE" w:rsidP="0039028D">
      <w:pPr>
        <w:pStyle w:val="PlainText"/>
        <w:ind w:left="720" w:hanging="720"/>
        <w:rPr>
          <w:rFonts w:ascii="Aptos" w:hAnsi="Aptos"/>
          <w:sz w:val="24"/>
          <w:szCs w:val="24"/>
        </w:rPr>
      </w:pPr>
      <w:r w:rsidRPr="00F97DBD">
        <w:rPr>
          <w:rFonts w:ascii="Aptos" w:hAnsi="Aptos"/>
          <w:sz w:val="24"/>
          <w:szCs w:val="24"/>
        </w:rPr>
        <w:t xml:space="preserve">6.9     </w:t>
      </w:r>
      <w:r w:rsidR="0039028D">
        <w:rPr>
          <w:rFonts w:ascii="Aptos" w:hAnsi="Aptos"/>
          <w:sz w:val="24"/>
          <w:szCs w:val="24"/>
        </w:rPr>
        <w:tab/>
      </w:r>
      <w:r w:rsidRPr="00F97DBD">
        <w:rPr>
          <w:rFonts w:ascii="Aptos" w:hAnsi="Aptos"/>
          <w:sz w:val="24"/>
          <w:szCs w:val="24"/>
        </w:rPr>
        <w:t>Tenants are responsible for notifying their home contents insurer of any move. The Association will encourage tenants to check that insurance and other household arrangements remain appropriate during the decant period.</w:t>
      </w:r>
    </w:p>
    <w:p w14:paraId="0A3CA39B" w14:textId="77777777" w:rsidR="0039028D" w:rsidRPr="00F97DBD" w:rsidRDefault="0039028D" w:rsidP="0039028D">
      <w:pPr>
        <w:pStyle w:val="PlainText"/>
        <w:ind w:left="720" w:hanging="720"/>
        <w:rPr>
          <w:rFonts w:ascii="Aptos" w:hAnsi="Aptos"/>
          <w:kern w:val="2"/>
          <w:sz w:val="24"/>
          <w:szCs w:val="24"/>
          <w14:ligatures w14:val="standardContextual"/>
        </w:rPr>
      </w:pPr>
    </w:p>
    <w:p w14:paraId="7E3E5F3E" w14:textId="77777777" w:rsidR="00B67455" w:rsidRDefault="00675BE6" w:rsidP="002230D7">
      <w:pPr>
        <w:pStyle w:val="PlainText"/>
        <w:spacing w:line="276" w:lineRule="auto"/>
        <w:jc w:val="both"/>
        <w:rPr>
          <w:rFonts w:ascii="Aptos" w:hAnsi="Aptos" w:cs="Arial"/>
          <w:b/>
          <w:sz w:val="24"/>
          <w:szCs w:val="24"/>
        </w:rPr>
      </w:pPr>
      <w:r w:rsidRPr="00F97DBD">
        <w:rPr>
          <w:rFonts w:ascii="Aptos" w:hAnsi="Aptos" w:cs="Arial"/>
          <w:b/>
          <w:sz w:val="24"/>
          <w:szCs w:val="24"/>
        </w:rPr>
        <w:t>7</w:t>
      </w:r>
      <w:r w:rsidR="00B67455" w:rsidRPr="00F97DBD">
        <w:rPr>
          <w:rFonts w:ascii="Aptos" w:hAnsi="Aptos" w:cs="Arial"/>
          <w:b/>
          <w:sz w:val="24"/>
          <w:szCs w:val="24"/>
        </w:rPr>
        <w:t xml:space="preserve">. </w:t>
      </w:r>
      <w:r w:rsidR="00B67455" w:rsidRPr="00F97DBD">
        <w:rPr>
          <w:rFonts w:ascii="Aptos" w:hAnsi="Aptos" w:cs="Arial"/>
          <w:b/>
          <w:sz w:val="24"/>
          <w:szCs w:val="24"/>
        </w:rPr>
        <w:tab/>
        <w:t>Home Loss and Decant Payments</w:t>
      </w:r>
    </w:p>
    <w:p w14:paraId="34F7A01C" w14:textId="77777777" w:rsidR="0039028D" w:rsidRPr="00F97DBD" w:rsidRDefault="0039028D" w:rsidP="002230D7">
      <w:pPr>
        <w:pStyle w:val="PlainText"/>
        <w:spacing w:line="276" w:lineRule="auto"/>
        <w:jc w:val="both"/>
        <w:rPr>
          <w:rFonts w:ascii="Aptos" w:hAnsi="Aptos" w:cs="Arial"/>
          <w:b/>
          <w:sz w:val="24"/>
          <w:szCs w:val="24"/>
        </w:rPr>
      </w:pPr>
    </w:p>
    <w:p w14:paraId="5A83283F" w14:textId="1AC622DF" w:rsidR="00C464DE" w:rsidRDefault="00C464DE" w:rsidP="0039028D">
      <w:pPr>
        <w:pStyle w:val="PlainText"/>
        <w:ind w:left="720" w:hanging="720"/>
        <w:rPr>
          <w:rFonts w:ascii="Aptos" w:hAnsi="Aptos"/>
          <w:sz w:val="24"/>
          <w:szCs w:val="24"/>
        </w:rPr>
      </w:pPr>
      <w:r w:rsidRPr="00F97DBD">
        <w:rPr>
          <w:rFonts w:ascii="Aptos" w:hAnsi="Aptos"/>
          <w:sz w:val="24"/>
          <w:szCs w:val="24"/>
        </w:rPr>
        <w:t xml:space="preserve">7.1     </w:t>
      </w:r>
      <w:r w:rsidR="0039028D">
        <w:rPr>
          <w:rFonts w:ascii="Aptos" w:hAnsi="Aptos"/>
          <w:sz w:val="24"/>
          <w:szCs w:val="24"/>
        </w:rPr>
        <w:tab/>
      </w:r>
      <w:r w:rsidRPr="00F97DBD">
        <w:rPr>
          <w:rFonts w:ascii="Aptos" w:hAnsi="Aptos"/>
          <w:sz w:val="24"/>
          <w:szCs w:val="24"/>
        </w:rPr>
        <w:t>The Association will explain clearly what payments or reimbursements may apply in each case. These may include statutory home loss payments, decant payments, reimbursement of reasonable costs and replacement allowances.</w:t>
      </w:r>
    </w:p>
    <w:p w14:paraId="0199DB93" w14:textId="77777777" w:rsidR="0039028D" w:rsidRPr="00F97DBD" w:rsidRDefault="0039028D" w:rsidP="0039028D">
      <w:pPr>
        <w:pStyle w:val="PlainText"/>
        <w:ind w:left="720" w:hanging="720"/>
        <w:rPr>
          <w:rFonts w:ascii="Aptos" w:hAnsi="Aptos"/>
          <w:kern w:val="2"/>
          <w:sz w:val="24"/>
          <w:szCs w:val="24"/>
          <w14:ligatures w14:val="standardContextual"/>
        </w:rPr>
      </w:pPr>
    </w:p>
    <w:p w14:paraId="5BD6E528" w14:textId="068936ED" w:rsidR="00C464DE" w:rsidRDefault="00C464DE" w:rsidP="0039028D">
      <w:pPr>
        <w:pStyle w:val="PlainText"/>
        <w:ind w:left="720" w:hanging="720"/>
        <w:rPr>
          <w:rFonts w:ascii="Aptos" w:hAnsi="Aptos"/>
          <w:sz w:val="24"/>
          <w:szCs w:val="24"/>
        </w:rPr>
      </w:pPr>
      <w:r w:rsidRPr="00F97DBD">
        <w:rPr>
          <w:rFonts w:ascii="Aptos" w:hAnsi="Aptos"/>
          <w:sz w:val="24"/>
          <w:szCs w:val="24"/>
        </w:rPr>
        <w:t xml:space="preserve">7.2     </w:t>
      </w:r>
      <w:r w:rsidR="0039028D">
        <w:rPr>
          <w:rFonts w:ascii="Aptos" w:hAnsi="Aptos"/>
          <w:sz w:val="24"/>
          <w:szCs w:val="24"/>
        </w:rPr>
        <w:tab/>
      </w:r>
      <w:r w:rsidRPr="00F97DBD">
        <w:rPr>
          <w:rFonts w:ascii="Aptos" w:hAnsi="Aptos"/>
          <w:sz w:val="24"/>
          <w:szCs w:val="24"/>
        </w:rPr>
        <w:t>Where a tenant qualifies for a statutory home loss payment, the Association will pay this in accordance with the relevant legislation. The amount payable will be the current applicable prescribed amount at the relevant time.</w:t>
      </w:r>
    </w:p>
    <w:p w14:paraId="5B7310B1" w14:textId="77777777" w:rsidR="0039028D" w:rsidRPr="00F97DBD" w:rsidRDefault="0039028D" w:rsidP="0039028D">
      <w:pPr>
        <w:pStyle w:val="PlainText"/>
        <w:ind w:left="720" w:hanging="720"/>
        <w:rPr>
          <w:rFonts w:ascii="Aptos" w:hAnsi="Aptos"/>
          <w:kern w:val="2"/>
          <w:sz w:val="24"/>
          <w:szCs w:val="24"/>
          <w14:ligatures w14:val="standardContextual"/>
        </w:rPr>
      </w:pPr>
    </w:p>
    <w:p w14:paraId="391CA5EF" w14:textId="68543FDF" w:rsidR="00C464DE" w:rsidRDefault="00C464DE" w:rsidP="0039028D">
      <w:pPr>
        <w:pStyle w:val="PlainText"/>
        <w:ind w:left="720" w:hanging="720"/>
        <w:rPr>
          <w:rFonts w:ascii="Aptos" w:hAnsi="Aptos"/>
          <w:sz w:val="24"/>
          <w:szCs w:val="24"/>
        </w:rPr>
      </w:pPr>
      <w:r w:rsidRPr="00F97DBD">
        <w:rPr>
          <w:rFonts w:ascii="Aptos" w:hAnsi="Aptos"/>
          <w:sz w:val="24"/>
          <w:szCs w:val="24"/>
        </w:rPr>
        <w:t xml:space="preserve">7.3     </w:t>
      </w:r>
      <w:r w:rsidR="0039028D">
        <w:rPr>
          <w:rFonts w:ascii="Aptos" w:hAnsi="Aptos"/>
          <w:sz w:val="24"/>
          <w:szCs w:val="24"/>
        </w:rPr>
        <w:tab/>
      </w:r>
      <w:r w:rsidRPr="00F97DBD">
        <w:rPr>
          <w:rFonts w:ascii="Aptos" w:hAnsi="Aptos"/>
          <w:sz w:val="24"/>
          <w:szCs w:val="24"/>
        </w:rPr>
        <w:t>The Association will normally meet or reimburse reasonable decant-related costs where these are agreed in advance or are clearly necessary, for example removals, storage, redirection of mail, reconnections and other agreed arrangements.</w:t>
      </w:r>
    </w:p>
    <w:p w14:paraId="7C17CA2D" w14:textId="77777777" w:rsidR="0039028D" w:rsidRPr="00F97DBD" w:rsidRDefault="0039028D" w:rsidP="0039028D">
      <w:pPr>
        <w:pStyle w:val="PlainText"/>
        <w:ind w:left="720" w:hanging="720"/>
        <w:rPr>
          <w:rFonts w:ascii="Aptos" w:hAnsi="Aptos"/>
          <w:kern w:val="2"/>
          <w:sz w:val="24"/>
          <w:szCs w:val="24"/>
          <w14:ligatures w14:val="standardContextual"/>
        </w:rPr>
      </w:pPr>
    </w:p>
    <w:p w14:paraId="08D57069" w14:textId="37B416E3" w:rsidR="00C464DE" w:rsidRDefault="00C464DE" w:rsidP="0039028D">
      <w:pPr>
        <w:pStyle w:val="PlainText"/>
        <w:ind w:left="720" w:hanging="720"/>
        <w:rPr>
          <w:rFonts w:ascii="Aptos" w:hAnsi="Aptos"/>
          <w:sz w:val="24"/>
          <w:szCs w:val="24"/>
        </w:rPr>
      </w:pPr>
      <w:r w:rsidRPr="00F97DBD">
        <w:rPr>
          <w:rFonts w:ascii="Aptos" w:hAnsi="Aptos"/>
          <w:sz w:val="24"/>
          <w:szCs w:val="24"/>
        </w:rPr>
        <w:t xml:space="preserve">7.4     </w:t>
      </w:r>
      <w:r w:rsidR="0039028D">
        <w:rPr>
          <w:rFonts w:ascii="Aptos" w:hAnsi="Aptos"/>
          <w:sz w:val="24"/>
          <w:szCs w:val="24"/>
        </w:rPr>
        <w:tab/>
      </w:r>
      <w:r w:rsidRPr="00F97DBD">
        <w:rPr>
          <w:rFonts w:ascii="Aptos" w:hAnsi="Aptos"/>
          <w:sz w:val="24"/>
          <w:szCs w:val="24"/>
        </w:rPr>
        <w:t>Where evidence is needed to support reimbursement, the Association will explain this clearly and will seek to make payment as promptly as reasonably possible once the required information is received.</w:t>
      </w:r>
    </w:p>
    <w:p w14:paraId="4EB578EA" w14:textId="77777777" w:rsidR="00E2271B" w:rsidRPr="00F97DBD" w:rsidRDefault="00E2271B" w:rsidP="0039028D">
      <w:pPr>
        <w:pStyle w:val="PlainText"/>
        <w:ind w:left="720" w:hanging="720"/>
        <w:rPr>
          <w:rFonts w:ascii="Aptos" w:hAnsi="Aptos"/>
          <w:kern w:val="2"/>
          <w:sz w:val="24"/>
          <w:szCs w:val="24"/>
          <w14:ligatures w14:val="standardContextual"/>
        </w:rPr>
      </w:pPr>
    </w:p>
    <w:p w14:paraId="7AF74DA6" w14:textId="76140ABB" w:rsidR="00D90FA5" w:rsidRPr="000736DA" w:rsidRDefault="00DB0784" w:rsidP="00DB0784">
      <w:pPr>
        <w:pStyle w:val="PlainText"/>
        <w:ind w:left="720" w:hanging="720"/>
        <w:rPr>
          <w:rFonts w:ascii="Aptos" w:hAnsi="Aptos"/>
          <w:sz w:val="24"/>
          <w:szCs w:val="24"/>
        </w:rPr>
      </w:pPr>
      <w:r>
        <w:rPr>
          <w:rFonts w:ascii="Aptos" w:hAnsi="Aptos"/>
          <w:sz w:val="24"/>
          <w:szCs w:val="24"/>
        </w:rPr>
        <w:t>7.5</w:t>
      </w:r>
      <w:r>
        <w:rPr>
          <w:rFonts w:ascii="Aptos" w:hAnsi="Aptos"/>
          <w:sz w:val="24"/>
          <w:szCs w:val="24"/>
        </w:rPr>
        <w:tab/>
      </w:r>
      <w:r w:rsidR="00D90FA5" w:rsidRPr="000736DA">
        <w:rPr>
          <w:rFonts w:ascii="Aptos" w:hAnsi="Aptos"/>
          <w:sz w:val="24"/>
          <w:szCs w:val="24"/>
        </w:rPr>
        <w:t xml:space="preserve">Tenants who are decanted </w:t>
      </w:r>
      <w:r w:rsidRPr="000736DA">
        <w:rPr>
          <w:rFonts w:ascii="Aptos" w:hAnsi="Aptos"/>
          <w:sz w:val="24"/>
          <w:szCs w:val="24"/>
        </w:rPr>
        <w:t>because of</w:t>
      </w:r>
      <w:r w:rsidR="00D90FA5" w:rsidRPr="000736DA">
        <w:rPr>
          <w:rFonts w:ascii="Aptos" w:hAnsi="Aptos"/>
          <w:sz w:val="24"/>
          <w:szCs w:val="24"/>
        </w:rPr>
        <w:t xml:space="preserve"> fire, flood or a similar insured event will not normally be entitled to a home loss payment or to financial contributions towards decoration, floor coverings or window coverings, as these costs should ordinarily be met through the tenant’s home contents insurance. However, where the fire, flood or similar incident was caused by an act or omission of the Association, any payment or contribution will be considered on the individual circumstances of the case.</w:t>
      </w:r>
    </w:p>
    <w:p w14:paraId="766FD3A2" w14:textId="77777777" w:rsidR="00DB0784" w:rsidRPr="00E2271B" w:rsidRDefault="00DB0784" w:rsidP="00DB0784">
      <w:pPr>
        <w:pStyle w:val="PlainText"/>
        <w:ind w:left="720" w:hanging="720"/>
        <w:rPr>
          <w:rFonts w:ascii="Aptos" w:hAnsi="Aptos"/>
          <w:kern w:val="2"/>
          <w:sz w:val="24"/>
          <w:szCs w:val="24"/>
          <w14:ligatures w14:val="standardContextual"/>
        </w:rPr>
      </w:pPr>
    </w:p>
    <w:p w14:paraId="1CBCFEF7" w14:textId="12DEDAA9" w:rsidR="00C464DE" w:rsidRDefault="00C464DE" w:rsidP="00C464DE">
      <w:pPr>
        <w:pStyle w:val="PlainText"/>
        <w:rPr>
          <w:rFonts w:ascii="Aptos" w:hAnsi="Aptos"/>
          <w:b/>
          <w:bCs/>
          <w:sz w:val="24"/>
          <w:szCs w:val="24"/>
        </w:rPr>
      </w:pPr>
      <w:r w:rsidRPr="0039028D">
        <w:rPr>
          <w:rFonts w:ascii="Aptos" w:hAnsi="Aptos"/>
          <w:b/>
          <w:bCs/>
          <w:sz w:val="24"/>
          <w:szCs w:val="24"/>
        </w:rPr>
        <w:t xml:space="preserve">8.      </w:t>
      </w:r>
      <w:r w:rsidR="0039028D">
        <w:rPr>
          <w:rFonts w:ascii="Aptos" w:hAnsi="Aptos"/>
          <w:b/>
          <w:bCs/>
          <w:sz w:val="24"/>
          <w:szCs w:val="24"/>
        </w:rPr>
        <w:tab/>
      </w:r>
      <w:r w:rsidRPr="0039028D">
        <w:rPr>
          <w:rFonts w:ascii="Aptos" w:hAnsi="Aptos"/>
          <w:b/>
          <w:bCs/>
          <w:sz w:val="24"/>
          <w:szCs w:val="24"/>
        </w:rPr>
        <w:t>Replacement Allowances</w:t>
      </w:r>
    </w:p>
    <w:p w14:paraId="199A0286" w14:textId="77777777" w:rsidR="0039028D" w:rsidRPr="0039028D" w:rsidRDefault="0039028D" w:rsidP="00C464DE">
      <w:pPr>
        <w:pStyle w:val="PlainText"/>
        <w:rPr>
          <w:rFonts w:ascii="Aptos" w:hAnsi="Aptos"/>
          <w:b/>
          <w:bCs/>
          <w:kern w:val="2"/>
          <w:sz w:val="24"/>
          <w:szCs w:val="24"/>
          <w14:ligatures w14:val="standardContextual"/>
        </w:rPr>
      </w:pPr>
    </w:p>
    <w:p w14:paraId="5FB6637C" w14:textId="445F94AA" w:rsidR="00C464DE" w:rsidRDefault="00C464DE" w:rsidP="0039028D">
      <w:pPr>
        <w:pStyle w:val="PlainText"/>
        <w:ind w:left="720" w:hanging="720"/>
        <w:rPr>
          <w:rFonts w:ascii="Aptos" w:hAnsi="Aptos"/>
          <w:sz w:val="24"/>
          <w:szCs w:val="24"/>
        </w:rPr>
      </w:pPr>
      <w:r w:rsidRPr="00F97DBD">
        <w:rPr>
          <w:rFonts w:ascii="Aptos" w:hAnsi="Aptos"/>
          <w:sz w:val="24"/>
          <w:szCs w:val="24"/>
        </w:rPr>
        <w:t xml:space="preserve">8.1     </w:t>
      </w:r>
      <w:r w:rsidR="0039028D">
        <w:rPr>
          <w:rFonts w:ascii="Aptos" w:hAnsi="Aptos"/>
          <w:sz w:val="24"/>
          <w:szCs w:val="24"/>
        </w:rPr>
        <w:tab/>
      </w:r>
      <w:r w:rsidRPr="00F97DBD">
        <w:rPr>
          <w:rFonts w:ascii="Aptos" w:hAnsi="Aptos"/>
          <w:sz w:val="24"/>
          <w:szCs w:val="24"/>
        </w:rPr>
        <w:t>Replacement allowances are intended to ensure that tenants are not left significantly out of pocket as a direct result of works or decant arrangements. These are contributory payments and are not intended to provide full replacement in every case.</w:t>
      </w:r>
    </w:p>
    <w:p w14:paraId="51B17146" w14:textId="77777777" w:rsidR="0039028D" w:rsidRPr="00F97DBD" w:rsidRDefault="0039028D" w:rsidP="0039028D">
      <w:pPr>
        <w:pStyle w:val="PlainText"/>
        <w:ind w:left="720" w:hanging="720"/>
        <w:rPr>
          <w:rFonts w:ascii="Aptos" w:hAnsi="Aptos"/>
          <w:kern w:val="2"/>
          <w:sz w:val="24"/>
          <w:szCs w:val="24"/>
          <w14:ligatures w14:val="standardContextual"/>
        </w:rPr>
      </w:pPr>
    </w:p>
    <w:p w14:paraId="04F47EE7" w14:textId="1F536878" w:rsidR="00C464DE" w:rsidRDefault="00C464DE" w:rsidP="0039028D">
      <w:pPr>
        <w:pStyle w:val="PlainText"/>
        <w:ind w:left="720" w:hanging="720"/>
        <w:rPr>
          <w:rFonts w:ascii="Aptos" w:hAnsi="Aptos"/>
          <w:sz w:val="24"/>
          <w:szCs w:val="24"/>
        </w:rPr>
      </w:pPr>
      <w:r w:rsidRPr="00F97DBD">
        <w:rPr>
          <w:rFonts w:ascii="Aptos" w:hAnsi="Aptos"/>
          <w:sz w:val="24"/>
          <w:szCs w:val="24"/>
        </w:rPr>
        <w:t xml:space="preserve">8.2     </w:t>
      </w:r>
      <w:r w:rsidR="0039028D">
        <w:rPr>
          <w:rFonts w:ascii="Aptos" w:hAnsi="Aptos"/>
          <w:sz w:val="24"/>
          <w:szCs w:val="24"/>
        </w:rPr>
        <w:tab/>
      </w:r>
      <w:r w:rsidRPr="00F97DBD">
        <w:rPr>
          <w:rFonts w:ascii="Aptos" w:hAnsi="Aptos"/>
          <w:sz w:val="24"/>
          <w:szCs w:val="24"/>
        </w:rPr>
        <w:t>The types of replacement allowance and the amounts payable are set out in Appendix 1. The Association will explain the criteria for any payment and any evidence that may be needed before payment is made.</w:t>
      </w:r>
    </w:p>
    <w:p w14:paraId="473761ED" w14:textId="77777777" w:rsidR="0039028D" w:rsidRPr="00F97DBD" w:rsidRDefault="0039028D" w:rsidP="0039028D">
      <w:pPr>
        <w:pStyle w:val="PlainText"/>
        <w:ind w:left="720" w:hanging="720"/>
        <w:rPr>
          <w:rFonts w:ascii="Aptos" w:hAnsi="Aptos"/>
          <w:kern w:val="2"/>
          <w:sz w:val="24"/>
          <w:szCs w:val="24"/>
          <w14:ligatures w14:val="standardContextual"/>
        </w:rPr>
      </w:pPr>
    </w:p>
    <w:p w14:paraId="50066BBF" w14:textId="32B4A44E" w:rsidR="00C464DE" w:rsidRDefault="00C464DE" w:rsidP="0039028D">
      <w:pPr>
        <w:pStyle w:val="PlainText"/>
        <w:ind w:left="720" w:hanging="720"/>
        <w:rPr>
          <w:rFonts w:ascii="Aptos" w:hAnsi="Aptos"/>
          <w:sz w:val="24"/>
          <w:szCs w:val="24"/>
        </w:rPr>
      </w:pPr>
      <w:r w:rsidRPr="00F97DBD">
        <w:rPr>
          <w:rFonts w:ascii="Aptos" w:hAnsi="Aptos"/>
          <w:sz w:val="24"/>
          <w:szCs w:val="24"/>
        </w:rPr>
        <w:t xml:space="preserve">8.3     </w:t>
      </w:r>
      <w:r w:rsidR="0039028D">
        <w:rPr>
          <w:rFonts w:ascii="Aptos" w:hAnsi="Aptos"/>
          <w:sz w:val="24"/>
          <w:szCs w:val="24"/>
        </w:rPr>
        <w:tab/>
      </w:r>
      <w:r w:rsidRPr="00F97DBD">
        <w:rPr>
          <w:rFonts w:ascii="Aptos" w:hAnsi="Aptos"/>
          <w:sz w:val="24"/>
          <w:szCs w:val="24"/>
        </w:rPr>
        <w:t>Allowances may be considered where, for example, decoration, blinds, curtains or floor coverings are directly affected by works and cannot reasonably be reused, repaired or refitted.</w:t>
      </w:r>
    </w:p>
    <w:p w14:paraId="1D7717A6" w14:textId="77777777" w:rsidR="0039028D" w:rsidRPr="00F97DBD" w:rsidRDefault="0039028D" w:rsidP="0039028D">
      <w:pPr>
        <w:pStyle w:val="PlainText"/>
        <w:ind w:left="720" w:hanging="720"/>
        <w:rPr>
          <w:rFonts w:ascii="Aptos" w:hAnsi="Aptos"/>
          <w:kern w:val="2"/>
          <w:sz w:val="24"/>
          <w:szCs w:val="24"/>
          <w14:ligatures w14:val="standardContextual"/>
        </w:rPr>
      </w:pPr>
    </w:p>
    <w:p w14:paraId="29FA40DA" w14:textId="7CD2EBA1" w:rsidR="00C464DE" w:rsidRDefault="00C464DE" w:rsidP="0039028D">
      <w:pPr>
        <w:pStyle w:val="PlainText"/>
        <w:ind w:left="720" w:hanging="720"/>
        <w:rPr>
          <w:rFonts w:ascii="Aptos" w:hAnsi="Aptos"/>
          <w:sz w:val="24"/>
          <w:szCs w:val="24"/>
        </w:rPr>
      </w:pPr>
      <w:r w:rsidRPr="00F97DBD">
        <w:rPr>
          <w:rFonts w:ascii="Aptos" w:hAnsi="Aptos"/>
          <w:sz w:val="24"/>
          <w:szCs w:val="24"/>
        </w:rPr>
        <w:t xml:space="preserve">8.4     </w:t>
      </w:r>
      <w:r w:rsidR="0039028D">
        <w:rPr>
          <w:rFonts w:ascii="Aptos" w:hAnsi="Aptos"/>
          <w:sz w:val="24"/>
          <w:szCs w:val="24"/>
        </w:rPr>
        <w:tab/>
      </w:r>
      <w:r w:rsidRPr="00F97DBD">
        <w:rPr>
          <w:rFonts w:ascii="Aptos" w:hAnsi="Aptos"/>
          <w:sz w:val="24"/>
          <w:szCs w:val="24"/>
        </w:rPr>
        <w:t>Where the Association arranges removal and storage of furniture, it will ensure that suitable contractual and insurance arrangements are in place with any appointed contractor.</w:t>
      </w:r>
    </w:p>
    <w:p w14:paraId="0FE9A38D" w14:textId="77777777" w:rsidR="0002550E" w:rsidRDefault="0002550E" w:rsidP="0039028D">
      <w:pPr>
        <w:pStyle w:val="PlainText"/>
        <w:ind w:left="720" w:hanging="720"/>
        <w:rPr>
          <w:rFonts w:ascii="Aptos" w:hAnsi="Aptos"/>
          <w:sz w:val="24"/>
          <w:szCs w:val="24"/>
        </w:rPr>
      </w:pPr>
    </w:p>
    <w:p w14:paraId="1F73D4FC" w14:textId="77777777" w:rsidR="00B67455" w:rsidRDefault="002268A2" w:rsidP="002230D7">
      <w:pPr>
        <w:pStyle w:val="PlainText"/>
        <w:spacing w:line="276" w:lineRule="auto"/>
        <w:jc w:val="both"/>
        <w:rPr>
          <w:rFonts w:ascii="Aptos" w:hAnsi="Aptos" w:cs="Arial"/>
          <w:b/>
          <w:sz w:val="24"/>
          <w:szCs w:val="24"/>
        </w:rPr>
      </w:pPr>
      <w:r w:rsidRPr="00F97DBD">
        <w:rPr>
          <w:rFonts w:ascii="Aptos" w:hAnsi="Aptos" w:cs="Arial"/>
          <w:b/>
          <w:sz w:val="24"/>
          <w:szCs w:val="24"/>
        </w:rPr>
        <w:t>9</w:t>
      </w:r>
      <w:r w:rsidR="00B67455" w:rsidRPr="00F97DBD">
        <w:rPr>
          <w:rFonts w:ascii="Aptos" w:hAnsi="Aptos" w:cs="Arial"/>
          <w:b/>
          <w:sz w:val="24"/>
          <w:szCs w:val="24"/>
        </w:rPr>
        <w:t xml:space="preserve">. </w:t>
      </w:r>
      <w:r w:rsidR="00B67455" w:rsidRPr="00F97DBD">
        <w:rPr>
          <w:rFonts w:ascii="Aptos" w:hAnsi="Aptos" w:cs="Arial"/>
          <w:b/>
          <w:sz w:val="24"/>
          <w:szCs w:val="24"/>
        </w:rPr>
        <w:tab/>
        <w:t>Emergency Situations</w:t>
      </w:r>
    </w:p>
    <w:p w14:paraId="1843BA94" w14:textId="77777777" w:rsidR="0002550E" w:rsidRPr="00F97DBD" w:rsidRDefault="0002550E" w:rsidP="002230D7">
      <w:pPr>
        <w:pStyle w:val="PlainText"/>
        <w:spacing w:line="276" w:lineRule="auto"/>
        <w:jc w:val="both"/>
        <w:rPr>
          <w:rFonts w:ascii="Aptos" w:hAnsi="Aptos" w:cs="Arial"/>
          <w:b/>
          <w:sz w:val="24"/>
          <w:szCs w:val="24"/>
        </w:rPr>
      </w:pPr>
    </w:p>
    <w:p w14:paraId="2178065D" w14:textId="79596CA5" w:rsidR="00C464DE" w:rsidRDefault="00C464DE" w:rsidP="0002550E">
      <w:pPr>
        <w:pStyle w:val="PlainText"/>
        <w:ind w:left="720" w:hanging="720"/>
        <w:rPr>
          <w:rFonts w:ascii="Aptos" w:hAnsi="Aptos"/>
          <w:sz w:val="24"/>
          <w:szCs w:val="24"/>
        </w:rPr>
      </w:pPr>
      <w:r w:rsidRPr="00F97DBD">
        <w:rPr>
          <w:rFonts w:ascii="Aptos" w:hAnsi="Aptos"/>
          <w:sz w:val="24"/>
          <w:szCs w:val="24"/>
        </w:rPr>
        <w:t xml:space="preserve">9.1     </w:t>
      </w:r>
      <w:r w:rsidR="0002550E">
        <w:rPr>
          <w:rFonts w:ascii="Aptos" w:hAnsi="Aptos"/>
          <w:sz w:val="24"/>
          <w:szCs w:val="24"/>
        </w:rPr>
        <w:tab/>
      </w:r>
      <w:r w:rsidRPr="00F97DBD">
        <w:rPr>
          <w:rFonts w:ascii="Aptos" w:hAnsi="Aptos"/>
          <w:sz w:val="24"/>
          <w:szCs w:val="24"/>
        </w:rPr>
        <w:t>Where an emergency such as fire, flood, major damage or another serious incident makes a home immediately unsafe or uninhabitable, the Association will prioritise the safety and immediate wellbeing of the tenant and household.</w:t>
      </w:r>
    </w:p>
    <w:p w14:paraId="70326853" w14:textId="77777777" w:rsidR="0002550E" w:rsidRPr="00F97DBD" w:rsidRDefault="0002550E" w:rsidP="0002550E">
      <w:pPr>
        <w:pStyle w:val="PlainText"/>
        <w:ind w:left="720" w:hanging="720"/>
        <w:rPr>
          <w:rFonts w:ascii="Aptos" w:hAnsi="Aptos"/>
          <w:kern w:val="2"/>
          <w:sz w:val="24"/>
          <w:szCs w:val="24"/>
          <w14:ligatures w14:val="standardContextual"/>
        </w:rPr>
      </w:pPr>
    </w:p>
    <w:p w14:paraId="00CFAE57" w14:textId="58D919C8" w:rsidR="00C464DE" w:rsidRDefault="00C464DE" w:rsidP="0002550E">
      <w:pPr>
        <w:pStyle w:val="PlainText"/>
        <w:ind w:left="720" w:hanging="720"/>
        <w:rPr>
          <w:rFonts w:ascii="Aptos" w:hAnsi="Aptos"/>
          <w:sz w:val="24"/>
          <w:szCs w:val="24"/>
        </w:rPr>
      </w:pPr>
      <w:r w:rsidRPr="00F97DBD">
        <w:rPr>
          <w:rFonts w:ascii="Aptos" w:hAnsi="Aptos"/>
          <w:sz w:val="24"/>
          <w:szCs w:val="24"/>
        </w:rPr>
        <w:t xml:space="preserve">9.2     </w:t>
      </w:r>
      <w:r w:rsidR="0002550E">
        <w:rPr>
          <w:rFonts w:ascii="Aptos" w:hAnsi="Aptos"/>
          <w:sz w:val="24"/>
          <w:szCs w:val="24"/>
        </w:rPr>
        <w:tab/>
      </w:r>
      <w:r w:rsidRPr="00F97DBD">
        <w:rPr>
          <w:rFonts w:ascii="Aptos" w:hAnsi="Aptos"/>
          <w:sz w:val="24"/>
          <w:szCs w:val="24"/>
        </w:rPr>
        <w:t>In the first instance, the Association will seek to secure safe temporary accommodation for the household and, where relevant, take account of the needs of children, support needs, medication, pets and any essential equipment.</w:t>
      </w:r>
    </w:p>
    <w:p w14:paraId="09AC17CF" w14:textId="77777777" w:rsidR="0002550E" w:rsidRPr="00F97DBD" w:rsidRDefault="0002550E" w:rsidP="0002550E">
      <w:pPr>
        <w:pStyle w:val="PlainText"/>
        <w:ind w:left="720" w:hanging="720"/>
        <w:rPr>
          <w:rFonts w:ascii="Aptos" w:hAnsi="Aptos"/>
          <w:kern w:val="2"/>
          <w:sz w:val="24"/>
          <w:szCs w:val="24"/>
          <w14:ligatures w14:val="standardContextual"/>
        </w:rPr>
      </w:pPr>
    </w:p>
    <w:p w14:paraId="33A1D308" w14:textId="2A1A048B" w:rsidR="00C464DE" w:rsidRDefault="00C464DE" w:rsidP="0002550E">
      <w:pPr>
        <w:pStyle w:val="PlainText"/>
        <w:ind w:left="720" w:hanging="720"/>
        <w:rPr>
          <w:rFonts w:ascii="Aptos" w:hAnsi="Aptos"/>
          <w:sz w:val="24"/>
          <w:szCs w:val="24"/>
        </w:rPr>
      </w:pPr>
      <w:r w:rsidRPr="00F97DBD">
        <w:rPr>
          <w:rFonts w:ascii="Aptos" w:hAnsi="Aptos"/>
          <w:sz w:val="24"/>
          <w:szCs w:val="24"/>
        </w:rPr>
        <w:t xml:space="preserve">9.3     </w:t>
      </w:r>
      <w:r w:rsidR="0002550E">
        <w:rPr>
          <w:rFonts w:ascii="Aptos" w:hAnsi="Aptos"/>
          <w:sz w:val="24"/>
          <w:szCs w:val="24"/>
        </w:rPr>
        <w:tab/>
      </w:r>
      <w:r w:rsidRPr="00F97DBD">
        <w:rPr>
          <w:rFonts w:ascii="Aptos" w:hAnsi="Aptos"/>
          <w:sz w:val="24"/>
          <w:szCs w:val="24"/>
        </w:rPr>
        <w:t>Once the immediate emergency has been stabilised, the Association will assess whether the tenant can return home quickly or whether a temporary or permanent decant is required. From that point, the normal decant process and support arrangements under this policy will apply as far as reasonably possible.</w:t>
      </w:r>
    </w:p>
    <w:p w14:paraId="30582ACB" w14:textId="77777777" w:rsidR="0002550E" w:rsidRPr="00F97DBD" w:rsidRDefault="0002550E" w:rsidP="0002550E">
      <w:pPr>
        <w:pStyle w:val="PlainText"/>
        <w:ind w:left="720" w:hanging="720"/>
        <w:rPr>
          <w:rFonts w:ascii="Aptos" w:hAnsi="Aptos"/>
          <w:kern w:val="2"/>
          <w:sz w:val="24"/>
          <w:szCs w:val="24"/>
          <w14:ligatures w14:val="standardContextual"/>
        </w:rPr>
      </w:pPr>
    </w:p>
    <w:p w14:paraId="351912CD" w14:textId="416E7D05" w:rsidR="00C464DE" w:rsidRDefault="00C464DE" w:rsidP="0002550E">
      <w:pPr>
        <w:pStyle w:val="PlainText"/>
        <w:ind w:left="720" w:hanging="720"/>
        <w:rPr>
          <w:rFonts w:ascii="Aptos" w:hAnsi="Aptos"/>
          <w:sz w:val="24"/>
          <w:szCs w:val="24"/>
        </w:rPr>
      </w:pPr>
      <w:r w:rsidRPr="00F97DBD">
        <w:rPr>
          <w:rFonts w:ascii="Aptos" w:hAnsi="Aptos"/>
          <w:sz w:val="24"/>
          <w:szCs w:val="24"/>
        </w:rPr>
        <w:t xml:space="preserve">9.4     </w:t>
      </w:r>
      <w:r w:rsidR="0002550E">
        <w:rPr>
          <w:rFonts w:ascii="Aptos" w:hAnsi="Aptos"/>
          <w:sz w:val="24"/>
          <w:szCs w:val="24"/>
        </w:rPr>
        <w:tab/>
      </w:r>
      <w:r w:rsidRPr="00F97DBD">
        <w:rPr>
          <w:rFonts w:ascii="Aptos" w:hAnsi="Aptos"/>
          <w:sz w:val="24"/>
          <w:szCs w:val="24"/>
        </w:rPr>
        <w:t>Emergency cases will be managed sensitively and flexibly, recognising that households may be distressed and may need additional practical support, reassurance and communication.</w:t>
      </w:r>
    </w:p>
    <w:p w14:paraId="29D86D11" w14:textId="77777777" w:rsidR="0002550E" w:rsidRPr="00F97DBD" w:rsidRDefault="0002550E" w:rsidP="0002550E">
      <w:pPr>
        <w:pStyle w:val="PlainText"/>
        <w:ind w:left="720" w:hanging="720"/>
        <w:rPr>
          <w:rFonts w:ascii="Aptos" w:hAnsi="Aptos"/>
          <w:kern w:val="2"/>
          <w:sz w:val="24"/>
          <w:szCs w:val="24"/>
          <w14:ligatures w14:val="standardContextual"/>
        </w:rPr>
      </w:pPr>
    </w:p>
    <w:p w14:paraId="27BE5508" w14:textId="77777777" w:rsidR="00B67455" w:rsidRPr="00F97DBD" w:rsidRDefault="002268A2" w:rsidP="002230D7">
      <w:pPr>
        <w:pStyle w:val="PlainText"/>
        <w:spacing w:line="276" w:lineRule="auto"/>
        <w:jc w:val="both"/>
        <w:rPr>
          <w:rFonts w:ascii="Aptos" w:hAnsi="Aptos" w:cs="Arial"/>
          <w:b/>
          <w:bCs/>
          <w:sz w:val="24"/>
          <w:szCs w:val="24"/>
        </w:rPr>
      </w:pPr>
      <w:r w:rsidRPr="00F97DBD">
        <w:rPr>
          <w:rFonts w:ascii="Aptos" w:hAnsi="Aptos" w:cs="Arial"/>
          <w:b/>
          <w:bCs/>
          <w:sz w:val="24"/>
          <w:szCs w:val="24"/>
        </w:rPr>
        <w:t>10</w:t>
      </w:r>
      <w:r w:rsidR="00B67455" w:rsidRPr="00F97DBD">
        <w:rPr>
          <w:rFonts w:ascii="Aptos" w:hAnsi="Aptos" w:cs="Arial"/>
          <w:b/>
          <w:bCs/>
          <w:sz w:val="24"/>
          <w:szCs w:val="24"/>
        </w:rPr>
        <w:t xml:space="preserve">. </w:t>
      </w:r>
      <w:r w:rsidR="00B67455" w:rsidRPr="00F97DBD">
        <w:rPr>
          <w:rFonts w:ascii="Aptos" w:hAnsi="Aptos" w:cs="Arial"/>
          <w:b/>
          <w:bCs/>
          <w:sz w:val="24"/>
          <w:szCs w:val="24"/>
        </w:rPr>
        <w:tab/>
        <w:t>Confidentiality</w:t>
      </w:r>
    </w:p>
    <w:p w14:paraId="4BD0DFE2" w14:textId="77777777" w:rsidR="00B67455" w:rsidRPr="00F97DBD" w:rsidRDefault="00B67455" w:rsidP="002230D7">
      <w:pPr>
        <w:pStyle w:val="PlainText"/>
        <w:spacing w:line="276" w:lineRule="auto"/>
        <w:jc w:val="both"/>
        <w:rPr>
          <w:rFonts w:ascii="Aptos" w:hAnsi="Aptos" w:cs="Arial"/>
          <w:sz w:val="24"/>
          <w:szCs w:val="24"/>
        </w:rPr>
      </w:pPr>
    </w:p>
    <w:p w14:paraId="755FA94F" w14:textId="1C41D61C" w:rsidR="00100753" w:rsidRPr="00F97DBD" w:rsidRDefault="00100753" w:rsidP="00A63179">
      <w:pPr>
        <w:pStyle w:val="PlainText"/>
        <w:ind w:left="720" w:hanging="720"/>
        <w:rPr>
          <w:rFonts w:ascii="Aptos" w:hAnsi="Aptos"/>
          <w:kern w:val="2"/>
          <w:sz w:val="24"/>
          <w:szCs w:val="24"/>
          <w14:ligatures w14:val="standardContextual"/>
        </w:rPr>
      </w:pPr>
      <w:r w:rsidRPr="00F97DBD">
        <w:rPr>
          <w:rFonts w:ascii="Aptos" w:hAnsi="Aptos"/>
          <w:sz w:val="24"/>
          <w:szCs w:val="24"/>
        </w:rPr>
        <w:t xml:space="preserve">10.1   </w:t>
      </w:r>
      <w:r w:rsidR="00A63179">
        <w:rPr>
          <w:rFonts w:ascii="Aptos" w:hAnsi="Aptos"/>
          <w:sz w:val="24"/>
          <w:szCs w:val="24"/>
        </w:rPr>
        <w:tab/>
      </w:r>
      <w:r w:rsidRPr="00F97DBD">
        <w:rPr>
          <w:rFonts w:ascii="Aptos" w:hAnsi="Aptos"/>
          <w:sz w:val="24"/>
          <w:szCs w:val="24"/>
        </w:rPr>
        <w:t>Under the UK General Data Protection Regulation, the Data Protection Act 2018 and the Human Rights Act 1998, all personal and sensitive organisational information, however received, is treated as confidential. Information will only be shared where this is lawful, proportionate and necessary.</w:t>
      </w:r>
    </w:p>
    <w:p w14:paraId="0803B512" w14:textId="77777777" w:rsidR="00B67455" w:rsidRPr="00F97DBD" w:rsidRDefault="00B67455" w:rsidP="002230D7">
      <w:pPr>
        <w:pStyle w:val="PlainText"/>
        <w:numPr>
          <w:ilvl w:val="0"/>
          <w:numId w:val="16"/>
        </w:numPr>
        <w:spacing w:line="276" w:lineRule="auto"/>
        <w:jc w:val="both"/>
        <w:rPr>
          <w:rFonts w:ascii="Aptos" w:hAnsi="Aptos" w:cs="Arial"/>
          <w:sz w:val="24"/>
          <w:szCs w:val="24"/>
        </w:rPr>
      </w:pPr>
      <w:r w:rsidRPr="00F97DBD">
        <w:rPr>
          <w:rFonts w:ascii="Aptos" w:hAnsi="Aptos" w:cs="Arial"/>
          <w:sz w:val="24"/>
          <w:szCs w:val="24"/>
        </w:rPr>
        <w:t xml:space="preserve">anything of a personal nature that is not a matter of public record about a resident, client, applicant, staff or committee member </w:t>
      </w:r>
    </w:p>
    <w:p w14:paraId="114622D2" w14:textId="77777777" w:rsidR="00B67455" w:rsidRPr="00F97DBD" w:rsidRDefault="00B67455" w:rsidP="002230D7">
      <w:pPr>
        <w:pStyle w:val="PlainText"/>
        <w:numPr>
          <w:ilvl w:val="0"/>
          <w:numId w:val="16"/>
        </w:numPr>
        <w:spacing w:line="276" w:lineRule="auto"/>
        <w:jc w:val="both"/>
        <w:rPr>
          <w:rFonts w:ascii="Aptos" w:hAnsi="Aptos" w:cs="Arial"/>
          <w:sz w:val="24"/>
          <w:szCs w:val="24"/>
        </w:rPr>
      </w:pPr>
      <w:r w:rsidRPr="00F97DBD">
        <w:rPr>
          <w:rFonts w:ascii="Aptos" w:hAnsi="Aptos" w:cs="Arial"/>
          <w:sz w:val="24"/>
          <w:szCs w:val="24"/>
        </w:rPr>
        <w:t xml:space="preserve">sensitive organisational information Officers will ensure that they only involve other agencies and share information with the consent of the resident concerned, unless: </w:t>
      </w:r>
    </w:p>
    <w:p w14:paraId="4AB29D5E" w14:textId="77777777" w:rsidR="00B67455" w:rsidRPr="00F97DBD" w:rsidRDefault="00B67455" w:rsidP="002230D7">
      <w:pPr>
        <w:pStyle w:val="PlainText"/>
        <w:numPr>
          <w:ilvl w:val="0"/>
          <w:numId w:val="3"/>
        </w:numPr>
        <w:spacing w:line="276" w:lineRule="auto"/>
        <w:jc w:val="both"/>
        <w:rPr>
          <w:rFonts w:ascii="Aptos" w:hAnsi="Aptos" w:cs="Arial"/>
          <w:sz w:val="24"/>
          <w:szCs w:val="24"/>
        </w:rPr>
      </w:pPr>
      <w:r w:rsidRPr="00F97DBD">
        <w:rPr>
          <w:rFonts w:ascii="Aptos" w:hAnsi="Aptos" w:cs="Arial"/>
          <w:sz w:val="24"/>
          <w:szCs w:val="24"/>
        </w:rPr>
        <w:t xml:space="preserve">The </w:t>
      </w:r>
      <w:r w:rsidR="00FF4A42" w:rsidRPr="00F97DBD">
        <w:rPr>
          <w:rFonts w:ascii="Aptos" w:hAnsi="Aptos" w:cs="Arial"/>
          <w:sz w:val="24"/>
          <w:szCs w:val="24"/>
        </w:rPr>
        <w:t xml:space="preserve">Association </w:t>
      </w:r>
      <w:r w:rsidRPr="00F97DBD">
        <w:rPr>
          <w:rFonts w:ascii="Aptos" w:hAnsi="Aptos" w:cs="Arial"/>
          <w:sz w:val="24"/>
          <w:szCs w:val="24"/>
        </w:rPr>
        <w:t xml:space="preserve">is required to by law </w:t>
      </w:r>
    </w:p>
    <w:p w14:paraId="414BF923" w14:textId="77777777" w:rsidR="00B67455" w:rsidRPr="00F97DBD" w:rsidRDefault="00B67455" w:rsidP="002230D7">
      <w:pPr>
        <w:pStyle w:val="PlainText"/>
        <w:numPr>
          <w:ilvl w:val="0"/>
          <w:numId w:val="3"/>
        </w:numPr>
        <w:spacing w:line="276" w:lineRule="auto"/>
        <w:jc w:val="both"/>
        <w:rPr>
          <w:rFonts w:ascii="Aptos" w:hAnsi="Aptos" w:cs="Arial"/>
          <w:sz w:val="24"/>
          <w:szCs w:val="24"/>
        </w:rPr>
      </w:pPr>
      <w:r w:rsidRPr="00F97DBD">
        <w:rPr>
          <w:rFonts w:ascii="Aptos" w:hAnsi="Aptos" w:cs="Arial"/>
          <w:sz w:val="24"/>
          <w:szCs w:val="24"/>
        </w:rPr>
        <w:t xml:space="preserve">The information is necessary for the protection of children </w:t>
      </w:r>
    </w:p>
    <w:p w14:paraId="1AA19353" w14:textId="77777777" w:rsidR="00B67455" w:rsidRPr="00F97DBD" w:rsidRDefault="00B67455" w:rsidP="002230D7">
      <w:pPr>
        <w:pStyle w:val="PlainText"/>
        <w:spacing w:line="276" w:lineRule="auto"/>
        <w:jc w:val="both"/>
        <w:rPr>
          <w:rFonts w:ascii="Aptos" w:hAnsi="Aptos" w:cs="Arial"/>
          <w:sz w:val="24"/>
          <w:szCs w:val="24"/>
        </w:rPr>
      </w:pPr>
    </w:p>
    <w:p w14:paraId="66619D63" w14:textId="1D1979DC" w:rsidR="00100753" w:rsidRPr="00F91053" w:rsidRDefault="00100753" w:rsidP="00100753">
      <w:pPr>
        <w:pStyle w:val="PlainText"/>
        <w:rPr>
          <w:rFonts w:ascii="Aptos" w:hAnsi="Aptos"/>
          <w:b/>
          <w:bCs/>
          <w:kern w:val="2"/>
          <w:sz w:val="24"/>
          <w:szCs w:val="24"/>
          <w14:ligatures w14:val="standardContextual"/>
        </w:rPr>
      </w:pPr>
      <w:r w:rsidRPr="00F91053">
        <w:rPr>
          <w:rFonts w:ascii="Aptos" w:hAnsi="Aptos"/>
          <w:b/>
          <w:bCs/>
          <w:sz w:val="24"/>
          <w:szCs w:val="24"/>
        </w:rPr>
        <w:t xml:space="preserve">11.    </w:t>
      </w:r>
      <w:r w:rsidR="00F91053" w:rsidRPr="00F91053">
        <w:rPr>
          <w:rFonts w:ascii="Aptos" w:hAnsi="Aptos"/>
          <w:b/>
          <w:bCs/>
          <w:sz w:val="24"/>
          <w:szCs w:val="24"/>
        </w:rPr>
        <w:tab/>
      </w:r>
      <w:r w:rsidRPr="00F91053">
        <w:rPr>
          <w:rFonts w:ascii="Aptos" w:hAnsi="Aptos"/>
          <w:b/>
          <w:bCs/>
          <w:sz w:val="24"/>
          <w:szCs w:val="24"/>
        </w:rPr>
        <w:t>Equality, Diversity and Accessibility</w:t>
      </w:r>
    </w:p>
    <w:p w14:paraId="124E60F3" w14:textId="77777777" w:rsidR="00B67455" w:rsidRPr="00F97DBD" w:rsidRDefault="00B67455" w:rsidP="002230D7">
      <w:pPr>
        <w:pStyle w:val="PlainText"/>
        <w:spacing w:line="276" w:lineRule="auto"/>
        <w:jc w:val="both"/>
        <w:rPr>
          <w:rFonts w:ascii="Aptos" w:hAnsi="Aptos" w:cs="Arial"/>
          <w:sz w:val="24"/>
          <w:szCs w:val="24"/>
        </w:rPr>
      </w:pPr>
    </w:p>
    <w:p w14:paraId="029F5CDA" w14:textId="2E6B31FC" w:rsidR="00F91053" w:rsidRPr="00D2335C" w:rsidRDefault="00100753" w:rsidP="00F91053">
      <w:pPr>
        <w:rPr>
          <w:rFonts w:ascii="Aptos" w:eastAsia="Arial" w:hAnsi="Aptos"/>
          <w:lang w:val="en-US"/>
        </w:rPr>
      </w:pPr>
      <w:r w:rsidRPr="4C1A7E1B">
        <w:rPr>
          <w:rFonts w:ascii="Aptos" w:hAnsi="Aptos"/>
        </w:rPr>
        <w:t xml:space="preserve">11.1   </w:t>
      </w:r>
      <w:r>
        <w:tab/>
      </w:r>
      <w:r w:rsidR="00F91053" w:rsidRPr="4C1A7E1B">
        <w:rPr>
          <w:rFonts w:ascii="Aptos" w:eastAsia="Arial" w:hAnsi="Aptos" w:cs="Arial"/>
          <w:lang w:val="en-US"/>
        </w:rPr>
        <w:t xml:space="preserve">In developing and implementing policies covering all aspects of our work, </w:t>
      </w:r>
      <w:r>
        <w:tab/>
      </w:r>
      <w:r>
        <w:tab/>
      </w:r>
      <w:r w:rsidR="00F91053" w:rsidRPr="4C1A7E1B">
        <w:rPr>
          <w:rFonts w:ascii="Aptos" w:eastAsia="Arial" w:hAnsi="Aptos" w:cs="Arial"/>
          <w:lang w:val="en-US"/>
        </w:rPr>
        <w:t xml:space="preserve">Angus Housing Association will ensure that our strong principles and </w:t>
      </w:r>
      <w:r>
        <w:tab/>
      </w:r>
      <w:r>
        <w:tab/>
      </w:r>
      <w:r>
        <w:tab/>
      </w:r>
      <w:r w:rsidR="00F91053" w:rsidRPr="4C1A7E1B">
        <w:rPr>
          <w:rFonts w:ascii="Aptos" w:eastAsia="Arial" w:hAnsi="Aptos" w:cs="Arial"/>
          <w:lang w:val="en-US"/>
        </w:rPr>
        <w:t xml:space="preserve">commitment to equality of opportunity are evident. In line with the Housing </w:t>
      </w:r>
      <w:r>
        <w:tab/>
      </w:r>
      <w:r>
        <w:tab/>
      </w:r>
      <w:r w:rsidR="00F91053" w:rsidRPr="4C1A7E1B">
        <w:rPr>
          <w:rFonts w:ascii="Aptos" w:eastAsia="Arial" w:hAnsi="Aptos" w:cs="Arial"/>
          <w:lang w:val="en-US"/>
        </w:rPr>
        <w:t xml:space="preserve">(Scotland) Act 2001 the Association operates in a manner which encourages </w:t>
      </w:r>
      <w:r>
        <w:tab/>
      </w:r>
      <w:r>
        <w:tab/>
      </w:r>
      <w:r w:rsidR="00F91053" w:rsidRPr="4C1A7E1B">
        <w:rPr>
          <w:rFonts w:ascii="Aptos" w:eastAsia="Arial" w:hAnsi="Aptos" w:cs="Arial"/>
          <w:lang w:val="en-US"/>
        </w:rPr>
        <w:t xml:space="preserve">equal opportunities and observes the equal opportunity requirements </w:t>
      </w:r>
      <w:r>
        <w:tab/>
      </w:r>
      <w:r>
        <w:tab/>
      </w:r>
      <w:r w:rsidR="00F91053" w:rsidRPr="4C1A7E1B">
        <w:rPr>
          <w:rFonts w:ascii="Aptos" w:eastAsia="Arial" w:hAnsi="Aptos" w:cs="Arial"/>
          <w:lang w:val="en-US"/>
        </w:rPr>
        <w:t xml:space="preserve">described in Section 106 of the Act. The Association also takes account of all </w:t>
      </w:r>
      <w:r>
        <w:tab/>
      </w:r>
      <w:r w:rsidR="00F91053" w:rsidRPr="4C1A7E1B">
        <w:rPr>
          <w:rFonts w:ascii="Aptos" w:eastAsia="Arial" w:hAnsi="Aptos" w:cs="Arial"/>
          <w:lang w:val="en-US"/>
        </w:rPr>
        <w:t xml:space="preserve">applicable legislation, including the Equality Act 2010 and relevant Codes of </w:t>
      </w:r>
      <w:r>
        <w:tab/>
      </w:r>
      <w:r>
        <w:tab/>
      </w:r>
      <w:r w:rsidR="00F91053" w:rsidRPr="4C1A7E1B">
        <w:rPr>
          <w:rFonts w:ascii="Aptos" w:eastAsia="Arial" w:hAnsi="Aptos" w:cs="Arial"/>
          <w:lang w:val="en-US"/>
        </w:rPr>
        <w:t>Practice issued by the Equality and Human Rights Commission -</w:t>
      </w:r>
    </w:p>
    <w:p w14:paraId="36B9DA68" w14:textId="3582EC5F" w:rsidR="00F91053" w:rsidRPr="00D2335C" w:rsidRDefault="00F91053" w:rsidP="00F91053">
      <w:pPr>
        <w:ind w:firstLine="720"/>
        <w:rPr>
          <w:rFonts w:ascii="Aptos" w:eastAsia="Arial" w:hAnsi="Aptos"/>
          <w:lang w:val="en-US"/>
        </w:rPr>
      </w:pPr>
      <w:r w:rsidRPr="4C1A7E1B">
        <w:rPr>
          <w:rFonts w:ascii="Aptos" w:eastAsia="Arial" w:hAnsi="Aptos" w:cs="Arial"/>
          <w:lang w:val="en-US"/>
        </w:rPr>
        <w:t xml:space="preserve">Our Policy </w:t>
      </w:r>
      <w:proofErr w:type="spellStart"/>
      <w:r w:rsidRPr="4C1A7E1B">
        <w:rPr>
          <w:rFonts w:ascii="Aptos" w:eastAsia="Arial" w:hAnsi="Aptos" w:cs="Arial"/>
          <w:lang w:val="en-US"/>
        </w:rPr>
        <w:t>recognises</w:t>
      </w:r>
      <w:proofErr w:type="spellEnd"/>
      <w:r w:rsidRPr="4C1A7E1B">
        <w:rPr>
          <w:rFonts w:ascii="Aptos" w:eastAsia="Arial" w:hAnsi="Aptos" w:cs="Arial"/>
          <w:lang w:val="en-US"/>
        </w:rPr>
        <w:t xml:space="preserve"> the protected characteristics as defined by the </w:t>
      </w:r>
      <w:r>
        <w:tab/>
      </w:r>
      <w:r>
        <w:tab/>
      </w:r>
      <w:r>
        <w:tab/>
      </w:r>
      <w:r w:rsidRPr="4C1A7E1B">
        <w:rPr>
          <w:rFonts w:ascii="Aptos" w:eastAsia="Arial" w:hAnsi="Aptos" w:cs="Arial"/>
          <w:lang w:val="en-US"/>
        </w:rPr>
        <w:t>Equalities Act</w:t>
      </w:r>
      <w:r w:rsidR="589962F1" w:rsidRPr="4C1A7E1B">
        <w:rPr>
          <w:rFonts w:ascii="Aptos" w:eastAsia="Arial" w:hAnsi="Aptos" w:cs="Arial"/>
          <w:lang w:val="en-US"/>
        </w:rPr>
        <w:t>:</w:t>
      </w:r>
      <w:r w:rsidRPr="4C1A7E1B">
        <w:rPr>
          <w:rFonts w:ascii="Aptos" w:eastAsia="Arial" w:hAnsi="Aptos" w:cs="Arial"/>
          <w:lang w:val="en-US"/>
        </w:rPr>
        <w:t xml:space="preserve"> </w:t>
      </w:r>
    </w:p>
    <w:tbl>
      <w:tblPr>
        <w:tblW w:w="0" w:type="auto"/>
        <w:tblLayout w:type="fixed"/>
        <w:tblLook w:val="04A0" w:firstRow="1" w:lastRow="0" w:firstColumn="1" w:lastColumn="0" w:noHBand="0" w:noVBand="1"/>
      </w:tblPr>
      <w:tblGrid>
        <w:gridCol w:w="4875"/>
        <w:gridCol w:w="4140"/>
      </w:tblGrid>
      <w:tr w:rsidR="00F91053" w:rsidRPr="00D2335C" w14:paraId="1B18445A" w14:textId="77777777" w:rsidTr="004C3789">
        <w:trPr>
          <w:trHeight w:val="300"/>
        </w:trPr>
        <w:tc>
          <w:tcPr>
            <w:tcW w:w="4875" w:type="dxa"/>
            <w:tcMar>
              <w:left w:w="108" w:type="dxa"/>
              <w:right w:w="108" w:type="dxa"/>
            </w:tcMar>
          </w:tcPr>
          <w:p w14:paraId="12FC9F01" w14:textId="77777777" w:rsidR="00F91053" w:rsidRPr="00D2335C" w:rsidRDefault="00F91053" w:rsidP="004C3789">
            <w:pPr>
              <w:rPr>
                <w:rFonts w:ascii="Aptos" w:hAnsi="Aptos" w:cs="Calibri"/>
                <w:lang w:val="en-US"/>
              </w:rPr>
            </w:pPr>
          </w:p>
          <w:p w14:paraId="006C9DF8" w14:textId="77777777" w:rsidR="00F91053" w:rsidRPr="00D2335C" w:rsidRDefault="00F91053" w:rsidP="00F91053">
            <w:pPr>
              <w:pStyle w:val="ListParagraph"/>
              <w:numPr>
                <w:ilvl w:val="0"/>
                <w:numId w:val="10"/>
              </w:numPr>
              <w:suppressAutoHyphens/>
              <w:autoSpaceDN w:val="0"/>
              <w:spacing w:line="276" w:lineRule="auto"/>
              <w:textAlignment w:val="baseline"/>
              <w:rPr>
                <w:rFonts w:ascii="Aptos" w:eastAsia="Arial" w:hAnsi="Aptos"/>
                <w:lang w:val="en-US"/>
              </w:rPr>
            </w:pPr>
            <w:r w:rsidRPr="00D2335C">
              <w:rPr>
                <w:rFonts w:ascii="Aptos" w:eastAsia="Arial" w:hAnsi="Aptos" w:cs="Arial"/>
                <w:lang w:val="en-US"/>
              </w:rPr>
              <w:t>Age</w:t>
            </w:r>
          </w:p>
          <w:p w14:paraId="61F4D3D6" w14:textId="77777777" w:rsidR="00F91053" w:rsidRPr="00D2335C" w:rsidRDefault="00F91053" w:rsidP="00F91053">
            <w:pPr>
              <w:pStyle w:val="ListParagraph"/>
              <w:numPr>
                <w:ilvl w:val="0"/>
                <w:numId w:val="10"/>
              </w:numPr>
              <w:suppressAutoHyphens/>
              <w:autoSpaceDN w:val="0"/>
              <w:spacing w:line="276" w:lineRule="auto"/>
              <w:textAlignment w:val="baseline"/>
              <w:rPr>
                <w:rFonts w:ascii="Aptos" w:eastAsia="Arial" w:hAnsi="Aptos"/>
                <w:lang w:val="en-US"/>
              </w:rPr>
            </w:pPr>
            <w:r w:rsidRPr="00D2335C">
              <w:rPr>
                <w:rFonts w:ascii="Aptos" w:eastAsia="Arial" w:hAnsi="Aptos" w:cs="Arial"/>
                <w:lang w:val="en-US"/>
              </w:rPr>
              <w:t>Disability</w:t>
            </w:r>
          </w:p>
          <w:p w14:paraId="086FA10C" w14:textId="77777777" w:rsidR="00F91053" w:rsidRPr="00D2335C" w:rsidRDefault="00F91053" w:rsidP="00F91053">
            <w:pPr>
              <w:pStyle w:val="ListParagraph"/>
              <w:numPr>
                <w:ilvl w:val="0"/>
                <w:numId w:val="10"/>
              </w:numPr>
              <w:suppressAutoHyphens/>
              <w:autoSpaceDN w:val="0"/>
              <w:spacing w:line="276" w:lineRule="auto"/>
              <w:textAlignment w:val="baseline"/>
              <w:rPr>
                <w:rFonts w:ascii="Aptos" w:eastAsia="Arial" w:hAnsi="Aptos"/>
                <w:lang w:val="en-US"/>
              </w:rPr>
            </w:pPr>
            <w:r w:rsidRPr="00D2335C">
              <w:rPr>
                <w:rFonts w:ascii="Aptos" w:eastAsia="Arial" w:hAnsi="Aptos" w:cs="Arial"/>
                <w:lang w:val="en-US"/>
              </w:rPr>
              <w:t>Gender reassignment</w:t>
            </w:r>
          </w:p>
          <w:p w14:paraId="3D82024E" w14:textId="77777777" w:rsidR="00F91053" w:rsidRPr="00D2335C" w:rsidRDefault="00F91053" w:rsidP="00F91053">
            <w:pPr>
              <w:pStyle w:val="ListParagraph"/>
              <w:numPr>
                <w:ilvl w:val="0"/>
                <w:numId w:val="10"/>
              </w:numPr>
              <w:suppressAutoHyphens/>
              <w:autoSpaceDN w:val="0"/>
              <w:spacing w:line="276" w:lineRule="auto"/>
              <w:textAlignment w:val="baseline"/>
              <w:rPr>
                <w:rFonts w:ascii="Aptos" w:eastAsia="Arial" w:hAnsi="Aptos"/>
                <w:lang w:val="en-US"/>
              </w:rPr>
            </w:pPr>
            <w:r w:rsidRPr="00D2335C">
              <w:rPr>
                <w:rFonts w:ascii="Aptos" w:eastAsia="Arial" w:hAnsi="Aptos" w:cs="Arial"/>
                <w:lang w:val="en-US"/>
              </w:rPr>
              <w:t>Marriage and civil partnership</w:t>
            </w:r>
          </w:p>
          <w:p w14:paraId="3F9F45F9" w14:textId="77777777" w:rsidR="00F91053" w:rsidRPr="00D2335C" w:rsidRDefault="00F91053" w:rsidP="00F91053">
            <w:pPr>
              <w:pStyle w:val="ListParagraph"/>
              <w:numPr>
                <w:ilvl w:val="0"/>
                <w:numId w:val="10"/>
              </w:numPr>
              <w:suppressAutoHyphens/>
              <w:autoSpaceDN w:val="0"/>
              <w:spacing w:line="276" w:lineRule="auto"/>
              <w:textAlignment w:val="baseline"/>
              <w:rPr>
                <w:rFonts w:ascii="Aptos" w:eastAsia="Arial" w:hAnsi="Aptos"/>
                <w:lang w:val="en-US"/>
              </w:rPr>
            </w:pPr>
            <w:r w:rsidRPr="00D2335C">
              <w:rPr>
                <w:rFonts w:ascii="Aptos" w:eastAsia="Arial" w:hAnsi="Aptos" w:cs="Arial"/>
                <w:lang w:val="en-US"/>
              </w:rPr>
              <w:t>Pregnancy and maternity</w:t>
            </w:r>
          </w:p>
        </w:tc>
        <w:tc>
          <w:tcPr>
            <w:tcW w:w="4140" w:type="dxa"/>
            <w:tcMar>
              <w:left w:w="108" w:type="dxa"/>
              <w:right w:w="108" w:type="dxa"/>
            </w:tcMar>
          </w:tcPr>
          <w:p w14:paraId="5C4C40EA" w14:textId="77777777" w:rsidR="00F91053" w:rsidRPr="00D2335C" w:rsidRDefault="00F91053" w:rsidP="004C3789">
            <w:pPr>
              <w:rPr>
                <w:rFonts w:ascii="Aptos" w:hAnsi="Aptos"/>
              </w:rPr>
            </w:pPr>
            <w:r w:rsidRPr="00D2335C">
              <w:rPr>
                <w:rFonts w:ascii="Aptos" w:eastAsia="Calibri" w:hAnsi="Aptos" w:cs="Calibri"/>
                <w:lang w:val="en-US"/>
              </w:rPr>
              <w:t xml:space="preserve"> </w:t>
            </w:r>
          </w:p>
          <w:p w14:paraId="74633A94" w14:textId="77777777" w:rsidR="00F91053" w:rsidRPr="00D2335C" w:rsidRDefault="00F91053" w:rsidP="00F91053">
            <w:pPr>
              <w:pStyle w:val="ListParagraph"/>
              <w:numPr>
                <w:ilvl w:val="0"/>
                <w:numId w:val="10"/>
              </w:numPr>
              <w:suppressAutoHyphens/>
              <w:autoSpaceDN w:val="0"/>
              <w:spacing w:line="276" w:lineRule="auto"/>
              <w:textAlignment w:val="baseline"/>
              <w:rPr>
                <w:rFonts w:ascii="Aptos" w:eastAsia="Arial" w:hAnsi="Aptos"/>
                <w:lang w:val="en-US"/>
              </w:rPr>
            </w:pPr>
            <w:r w:rsidRPr="00D2335C">
              <w:rPr>
                <w:rFonts w:ascii="Aptos" w:eastAsia="Arial" w:hAnsi="Aptos" w:cs="Arial"/>
                <w:lang w:val="en-US"/>
              </w:rPr>
              <w:t>Race</w:t>
            </w:r>
          </w:p>
          <w:p w14:paraId="1DCB3D59" w14:textId="77777777" w:rsidR="00F91053" w:rsidRPr="00D2335C" w:rsidRDefault="00F91053" w:rsidP="00F91053">
            <w:pPr>
              <w:pStyle w:val="ListParagraph"/>
              <w:numPr>
                <w:ilvl w:val="0"/>
                <w:numId w:val="10"/>
              </w:numPr>
              <w:suppressAutoHyphens/>
              <w:autoSpaceDN w:val="0"/>
              <w:spacing w:line="276" w:lineRule="auto"/>
              <w:textAlignment w:val="baseline"/>
              <w:rPr>
                <w:rFonts w:ascii="Aptos" w:eastAsia="Arial" w:hAnsi="Aptos"/>
                <w:lang w:val="en-US"/>
              </w:rPr>
            </w:pPr>
            <w:r w:rsidRPr="00D2335C">
              <w:rPr>
                <w:rFonts w:ascii="Aptos" w:eastAsia="Arial" w:hAnsi="Aptos" w:cs="Arial"/>
                <w:lang w:val="en-US"/>
              </w:rPr>
              <w:t>Religion or belief</w:t>
            </w:r>
          </w:p>
          <w:p w14:paraId="18FD434B" w14:textId="77777777" w:rsidR="00F91053" w:rsidRPr="00D2335C" w:rsidRDefault="00F91053" w:rsidP="00F91053">
            <w:pPr>
              <w:pStyle w:val="ListParagraph"/>
              <w:numPr>
                <w:ilvl w:val="0"/>
                <w:numId w:val="10"/>
              </w:numPr>
              <w:suppressAutoHyphens/>
              <w:autoSpaceDN w:val="0"/>
              <w:spacing w:line="276" w:lineRule="auto"/>
              <w:textAlignment w:val="baseline"/>
              <w:rPr>
                <w:rFonts w:ascii="Aptos" w:eastAsia="Arial" w:hAnsi="Aptos"/>
                <w:lang w:val="en-US"/>
              </w:rPr>
            </w:pPr>
            <w:r w:rsidRPr="00D2335C">
              <w:rPr>
                <w:rFonts w:ascii="Aptos" w:eastAsia="Arial" w:hAnsi="Aptos" w:cs="Arial"/>
                <w:lang w:val="en-US"/>
              </w:rPr>
              <w:t>Gender</w:t>
            </w:r>
          </w:p>
          <w:p w14:paraId="470B646B" w14:textId="77777777" w:rsidR="00F91053" w:rsidRPr="00D2335C" w:rsidRDefault="00F91053" w:rsidP="00F91053">
            <w:pPr>
              <w:pStyle w:val="ListParagraph"/>
              <w:numPr>
                <w:ilvl w:val="0"/>
                <w:numId w:val="10"/>
              </w:numPr>
              <w:suppressAutoHyphens/>
              <w:autoSpaceDN w:val="0"/>
              <w:spacing w:line="276" w:lineRule="auto"/>
              <w:textAlignment w:val="baseline"/>
              <w:rPr>
                <w:rFonts w:ascii="Aptos" w:eastAsia="Arial" w:hAnsi="Aptos"/>
                <w:lang w:val="en-US"/>
              </w:rPr>
            </w:pPr>
            <w:r w:rsidRPr="00D2335C">
              <w:rPr>
                <w:rFonts w:ascii="Aptos" w:eastAsia="Arial" w:hAnsi="Aptos" w:cs="Arial"/>
                <w:lang w:val="en-US"/>
              </w:rPr>
              <w:t>Sexual orientation</w:t>
            </w:r>
          </w:p>
        </w:tc>
      </w:tr>
    </w:tbl>
    <w:p w14:paraId="0D02DE41" w14:textId="77777777" w:rsidR="00F91053" w:rsidRPr="00D2335C" w:rsidRDefault="00F91053" w:rsidP="00F91053">
      <w:pPr>
        <w:overflowPunct w:val="0"/>
        <w:autoSpaceDE w:val="0"/>
        <w:adjustRightInd w:val="0"/>
        <w:rPr>
          <w:rFonts w:ascii="Aptos" w:hAnsi="Aptos"/>
          <w:lang w:eastAsia="zh-CN"/>
        </w:rPr>
      </w:pPr>
    </w:p>
    <w:p w14:paraId="421527E0" w14:textId="77777777" w:rsidR="00F91053" w:rsidRPr="00D2335C" w:rsidRDefault="00F91053" w:rsidP="00F91053">
      <w:pPr>
        <w:overflowPunct w:val="0"/>
        <w:autoSpaceDE w:val="0"/>
        <w:adjustRightInd w:val="0"/>
        <w:ind w:left="720"/>
        <w:rPr>
          <w:rFonts w:ascii="Aptos" w:hAnsi="Aptos"/>
          <w:lang w:eastAsia="zh-CN"/>
        </w:rPr>
      </w:pPr>
      <w:r w:rsidRPr="00D2335C">
        <w:rPr>
          <w:rFonts w:ascii="Aptos" w:hAnsi="Aptos"/>
          <w:lang w:eastAsia="zh-CN"/>
        </w:rPr>
        <w:t>In line with this commitment to equal opportunities, this policy and any summary or information leaflet can be made available free of charge in a variety of formats including large print, translated into another language or on audio tape.</w:t>
      </w:r>
    </w:p>
    <w:p w14:paraId="254DC90B" w14:textId="7862AA53" w:rsidR="00B67455" w:rsidRPr="00F91053" w:rsidRDefault="00B67455" w:rsidP="00F91053">
      <w:pPr>
        <w:pStyle w:val="PlainText"/>
        <w:rPr>
          <w:rFonts w:ascii="Aptos" w:hAnsi="Aptos"/>
          <w:kern w:val="2"/>
          <w:sz w:val="24"/>
          <w:szCs w:val="24"/>
          <w14:ligatures w14:val="standardContextual"/>
        </w:rPr>
      </w:pPr>
    </w:p>
    <w:p w14:paraId="4882AD72" w14:textId="0EA780C9" w:rsidR="00100753" w:rsidRPr="00F91053" w:rsidRDefault="00100753" w:rsidP="00100753">
      <w:pPr>
        <w:pStyle w:val="PlainText"/>
        <w:rPr>
          <w:rFonts w:ascii="Aptos" w:hAnsi="Aptos"/>
          <w:b/>
          <w:bCs/>
          <w:kern w:val="2"/>
          <w:sz w:val="24"/>
          <w:szCs w:val="24"/>
          <w14:ligatures w14:val="standardContextual"/>
        </w:rPr>
      </w:pPr>
      <w:r w:rsidRPr="00F91053">
        <w:rPr>
          <w:rFonts w:ascii="Aptos" w:hAnsi="Aptos"/>
          <w:b/>
          <w:bCs/>
          <w:sz w:val="24"/>
          <w:szCs w:val="24"/>
        </w:rPr>
        <w:t xml:space="preserve">12.    </w:t>
      </w:r>
      <w:r w:rsidR="00F91053">
        <w:rPr>
          <w:rFonts w:ascii="Aptos" w:hAnsi="Aptos"/>
          <w:b/>
          <w:bCs/>
          <w:sz w:val="24"/>
          <w:szCs w:val="24"/>
        </w:rPr>
        <w:tab/>
      </w:r>
      <w:r w:rsidRPr="00F91053">
        <w:rPr>
          <w:rFonts w:ascii="Aptos" w:hAnsi="Aptos"/>
          <w:b/>
          <w:bCs/>
          <w:sz w:val="24"/>
          <w:szCs w:val="24"/>
        </w:rPr>
        <w:t>Monitoring and evaluation</w:t>
      </w:r>
    </w:p>
    <w:p w14:paraId="40A10702" w14:textId="77777777" w:rsidR="00B67455" w:rsidRPr="00F97DBD" w:rsidRDefault="00B67455" w:rsidP="002230D7">
      <w:pPr>
        <w:pStyle w:val="PlainText"/>
        <w:spacing w:line="276" w:lineRule="auto"/>
        <w:jc w:val="both"/>
        <w:rPr>
          <w:rFonts w:ascii="Aptos" w:hAnsi="Aptos" w:cs="Arial"/>
          <w:sz w:val="24"/>
          <w:szCs w:val="24"/>
        </w:rPr>
      </w:pPr>
    </w:p>
    <w:p w14:paraId="33757658" w14:textId="4B045F15" w:rsidR="00100753" w:rsidRPr="00F97DBD" w:rsidRDefault="00100753" w:rsidP="00F91053">
      <w:pPr>
        <w:pStyle w:val="PlainText"/>
        <w:ind w:left="720" w:hanging="720"/>
        <w:rPr>
          <w:rFonts w:ascii="Aptos" w:hAnsi="Aptos"/>
          <w:kern w:val="2"/>
          <w:sz w:val="24"/>
          <w:szCs w:val="24"/>
          <w14:ligatures w14:val="standardContextual"/>
        </w:rPr>
      </w:pPr>
      <w:r w:rsidRPr="00F97DBD">
        <w:rPr>
          <w:rFonts w:ascii="Aptos" w:hAnsi="Aptos"/>
          <w:sz w:val="24"/>
          <w:szCs w:val="24"/>
        </w:rPr>
        <w:t xml:space="preserve">12.1   </w:t>
      </w:r>
      <w:r w:rsidR="00F91053">
        <w:rPr>
          <w:rFonts w:ascii="Aptos" w:hAnsi="Aptos"/>
          <w:sz w:val="24"/>
          <w:szCs w:val="24"/>
        </w:rPr>
        <w:tab/>
      </w:r>
      <w:r w:rsidRPr="00F97DBD">
        <w:rPr>
          <w:rFonts w:ascii="Aptos" w:hAnsi="Aptos"/>
          <w:sz w:val="24"/>
          <w:szCs w:val="24"/>
        </w:rPr>
        <w:t xml:space="preserve">We will manage and monitor all decants to support service improvement, assurance and value for money. Monitoring may include the number and reason </w:t>
      </w:r>
      <w:r w:rsidRPr="00F97DBD">
        <w:rPr>
          <w:rFonts w:ascii="Aptos" w:hAnsi="Aptos"/>
          <w:sz w:val="24"/>
          <w:szCs w:val="24"/>
        </w:rPr>
        <w:lastRenderedPageBreak/>
        <w:t xml:space="preserve">for </w:t>
      </w:r>
      <w:proofErr w:type="gramStart"/>
      <w:r w:rsidRPr="00F97DBD">
        <w:rPr>
          <w:rFonts w:ascii="Aptos" w:hAnsi="Aptos"/>
          <w:sz w:val="24"/>
          <w:szCs w:val="24"/>
        </w:rPr>
        <w:t>decants,</w:t>
      </w:r>
      <w:proofErr w:type="gramEnd"/>
      <w:r w:rsidRPr="00F97DBD">
        <w:rPr>
          <w:rFonts w:ascii="Aptos" w:hAnsi="Aptos"/>
          <w:sz w:val="24"/>
          <w:szCs w:val="24"/>
        </w:rPr>
        <w:t xml:space="preserve"> timescales, outcomes, tenant satisfaction, complaints, equality considerations and lessons learned.</w:t>
      </w:r>
    </w:p>
    <w:p w14:paraId="3963B92A" w14:textId="77777777" w:rsidR="00B67455" w:rsidRPr="00F97DBD" w:rsidRDefault="00B67455" w:rsidP="002230D7">
      <w:pPr>
        <w:pStyle w:val="PlainText"/>
        <w:spacing w:line="276" w:lineRule="auto"/>
        <w:jc w:val="both"/>
        <w:rPr>
          <w:rFonts w:ascii="Aptos" w:hAnsi="Aptos" w:cs="Arial"/>
          <w:sz w:val="24"/>
          <w:szCs w:val="24"/>
        </w:rPr>
      </w:pPr>
    </w:p>
    <w:p w14:paraId="41C3439E" w14:textId="77777777" w:rsidR="00B67455" w:rsidRPr="00F97DBD" w:rsidRDefault="00B67455" w:rsidP="002230D7">
      <w:pPr>
        <w:pStyle w:val="PlainText"/>
        <w:spacing w:line="276" w:lineRule="auto"/>
        <w:jc w:val="both"/>
        <w:rPr>
          <w:rFonts w:ascii="Aptos" w:hAnsi="Aptos" w:cs="Arial"/>
          <w:sz w:val="24"/>
          <w:szCs w:val="24"/>
        </w:rPr>
      </w:pPr>
      <w:r w:rsidRPr="00F97DBD">
        <w:rPr>
          <w:rFonts w:ascii="Aptos" w:hAnsi="Aptos" w:cs="Arial"/>
          <w:sz w:val="24"/>
          <w:szCs w:val="24"/>
        </w:rPr>
        <w:tab/>
        <w:t xml:space="preserve">The following indicators will be used: </w:t>
      </w:r>
    </w:p>
    <w:p w14:paraId="7B05E98C" w14:textId="77777777" w:rsidR="00B67455" w:rsidRPr="00F97DBD" w:rsidRDefault="00B67455" w:rsidP="002230D7">
      <w:pPr>
        <w:pStyle w:val="PlainText"/>
        <w:numPr>
          <w:ilvl w:val="0"/>
          <w:numId w:val="12"/>
        </w:numPr>
        <w:spacing w:line="276" w:lineRule="auto"/>
        <w:jc w:val="both"/>
        <w:rPr>
          <w:rFonts w:ascii="Aptos" w:hAnsi="Aptos" w:cs="Arial"/>
          <w:sz w:val="24"/>
          <w:szCs w:val="24"/>
        </w:rPr>
      </w:pPr>
      <w:r w:rsidRPr="00F97DBD">
        <w:rPr>
          <w:rFonts w:ascii="Aptos" w:hAnsi="Aptos" w:cs="Arial"/>
          <w:sz w:val="24"/>
          <w:szCs w:val="24"/>
        </w:rPr>
        <w:t xml:space="preserve">Reasons for </w:t>
      </w:r>
      <w:proofErr w:type="gramStart"/>
      <w:r w:rsidRPr="00F97DBD">
        <w:rPr>
          <w:rFonts w:ascii="Aptos" w:hAnsi="Aptos" w:cs="Arial"/>
          <w:sz w:val="24"/>
          <w:szCs w:val="24"/>
        </w:rPr>
        <w:t>decant</w:t>
      </w:r>
      <w:proofErr w:type="gramEnd"/>
      <w:r w:rsidRPr="00F97DBD">
        <w:rPr>
          <w:rFonts w:ascii="Aptos" w:hAnsi="Aptos" w:cs="Arial"/>
          <w:sz w:val="24"/>
          <w:szCs w:val="24"/>
        </w:rPr>
        <w:t xml:space="preserve"> </w:t>
      </w:r>
    </w:p>
    <w:p w14:paraId="2CDDA84E" w14:textId="77777777" w:rsidR="00B67455" w:rsidRPr="00F97DBD" w:rsidRDefault="00B67455" w:rsidP="002230D7">
      <w:pPr>
        <w:pStyle w:val="PlainText"/>
        <w:numPr>
          <w:ilvl w:val="0"/>
          <w:numId w:val="12"/>
        </w:numPr>
        <w:spacing w:line="276" w:lineRule="auto"/>
        <w:jc w:val="both"/>
        <w:rPr>
          <w:rFonts w:ascii="Aptos" w:hAnsi="Aptos" w:cs="Arial"/>
          <w:sz w:val="24"/>
          <w:szCs w:val="24"/>
        </w:rPr>
      </w:pPr>
      <w:r w:rsidRPr="00F97DBD">
        <w:rPr>
          <w:rFonts w:ascii="Aptos" w:hAnsi="Aptos" w:cs="Arial"/>
          <w:sz w:val="24"/>
          <w:szCs w:val="24"/>
        </w:rPr>
        <w:t xml:space="preserve">Tenant satisfaction </w:t>
      </w:r>
    </w:p>
    <w:p w14:paraId="4E8E8955" w14:textId="77777777" w:rsidR="00B67455" w:rsidRPr="00F97DBD" w:rsidRDefault="00B67455" w:rsidP="002230D7">
      <w:pPr>
        <w:pStyle w:val="PlainText"/>
        <w:spacing w:line="276" w:lineRule="auto"/>
        <w:jc w:val="both"/>
        <w:rPr>
          <w:rFonts w:ascii="Aptos" w:hAnsi="Aptos" w:cs="Arial"/>
          <w:sz w:val="24"/>
          <w:szCs w:val="24"/>
        </w:rPr>
      </w:pPr>
    </w:p>
    <w:p w14:paraId="6134BFEE" w14:textId="0D9603E2" w:rsidR="00100753" w:rsidRPr="002F655B" w:rsidRDefault="00100753" w:rsidP="00100753">
      <w:pPr>
        <w:pStyle w:val="PlainText"/>
        <w:rPr>
          <w:rFonts w:ascii="Aptos" w:hAnsi="Aptos"/>
          <w:b/>
          <w:bCs/>
          <w:kern w:val="2"/>
          <w:sz w:val="24"/>
          <w:szCs w:val="24"/>
          <w14:ligatures w14:val="standardContextual"/>
        </w:rPr>
      </w:pPr>
      <w:r w:rsidRPr="002F655B">
        <w:rPr>
          <w:rFonts w:ascii="Aptos" w:hAnsi="Aptos"/>
          <w:b/>
          <w:bCs/>
          <w:sz w:val="24"/>
          <w:szCs w:val="24"/>
        </w:rPr>
        <w:t xml:space="preserve">13.    </w:t>
      </w:r>
      <w:r w:rsidR="002F655B">
        <w:rPr>
          <w:rFonts w:ascii="Aptos" w:hAnsi="Aptos"/>
          <w:b/>
          <w:bCs/>
          <w:sz w:val="24"/>
          <w:szCs w:val="24"/>
        </w:rPr>
        <w:tab/>
      </w:r>
      <w:r w:rsidRPr="002F655B">
        <w:rPr>
          <w:rFonts w:ascii="Aptos" w:hAnsi="Aptos"/>
          <w:b/>
          <w:bCs/>
          <w:sz w:val="24"/>
          <w:szCs w:val="24"/>
        </w:rPr>
        <w:t>Health &amp; Safety</w:t>
      </w:r>
    </w:p>
    <w:p w14:paraId="61CEBC1B" w14:textId="77777777" w:rsidR="00B67455" w:rsidRPr="00F97DBD" w:rsidRDefault="00B67455" w:rsidP="002230D7">
      <w:pPr>
        <w:pStyle w:val="PlainText"/>
        <w:spacing w:line="276" w:lineRule="auto"/>
        <w:jc w:val="both"/>
        <w:rPr>
          <w:rFonts w:ascii="Aptos" w:hAnsi="Aptos" w:cs="Arial"/>
          <w:sz w:val="24"/>
          <w:szCs w:val="24"/>
        </w:rPr>
      </w:pPr>
    </w:p>
    <w:p w14:paraId="5313468D" w14:textId="0FF160A5" w:rsidR="00B67455" w:rsidRPr="00F97DBD" w:rsidRDefault="00B67455" w:rsidP="002230D7">
      <w:pPr>
        <w:pStyle w:val="PlainText"/>
        <w:spacing w:line="276" w:lineRule="auto"/>
        <w:ind w:left="720" w:hanging="720"/>
        <w:jc w:val="both"/>
        <w:rPr>
          <w:rFonts w:ascii="Aptos" w:hAnsi="Aptos" w:cs="Arial"/>
          <w:sz w:val="24"/>
          <w:szCs w:val="24"/>
        </w:rPr>
      </w:pPr>
      <w:r w:rsidRPr="00F97DBD">
        <w:rPr>
          <w:rFonts w:ascii="Aptos" w:hAnsi="Aptos" w:cs="Arial"/>
          <w:sz w:val="24"/>
          <w:szCs w:val="24"/>
        </w:rPr>
        <w:t>1</w:t>
      </w:r>
      <w:r w:rsidR="002F655B">
        <w:rPr>
          <w:rFonts w:ascii="Aptos" w:hAnsi="Aptos" w:cs="Arial"/>
          <w:sz w:val="24"/>
          <w:szCs w:val="24"/>
        </w:rPr>
        <w:t>3</w:t>
      </w:r>
      <w:r w:rsidRPr="00F97DBD">
        <w:rPr>
          <w:rFonts w:ascii="Aptos" w:hAnsi="Aptos" w:cs="Arial"/>
          <w:sz w:val="24"/>
          <w:szCs w:val="24"/>
        </w:rPr>
        <w:t>.1</w:t>
      </w:r>
      <w:r w:rsidRPr="00F97DBD">
        <w:rPr>
          <w:rFonts w:ascii="Aptos" w:hAnsi="Aptos" w:cs="Arial"/>
          <w:sz w:val="24"/>
          <w:szCs w:val="24"/>
        </w:rPr>
        <w:tab/>
        <w:t xml:space="preserve">This policy will be carried out in compliance with all relevant statutory Health and Safety requirements and regulations. </w:t>
      </w:r>
    </w:p>
    <w:p w14:paraId="25867AE6" w14:textId="77777777" w:rsidR="002230D7" w:rsidRPr="00F97DBD" w:rsidRDefault="002230D7" w:rsidP="002230D7">
      <w:pPr>
        <w:pStyle w:val="PlainText"/>
        <w:spacing w:line="276" w:lineRule="auto"/>
        <w:ind w:left="720" w:hanging="720"/>
        <w:jc w:val="both"/>
        <w:rPr>
          <w:rFonts w:ascii="Aptos" w:hAnsi="Aptos" w:cs="Arial"/>
          <w:sz w:val="24"/>
          <w:szCs w:val="24"/>
        </w:rPr>
      </w:pPr>
    </w:p>
    <w:p w14:paraId="076E1C70" w14:textId="77777777" w:rsidR="00100753" w:rsidRPr="00F97DBD" w:rsidRDefault="00100753" w:rsidP="002F655B">
      <w:pPr>
        <w:spacing w:after="200" w:line="276" w:lineRule="auto"/>
        <w:jc w:val="both"/>
        <w:textAlignment w:val="baseline"/>
        <w:rPr>
          <w:rFonts w:ascii="Aptos" w:hAnsi="Aptos"/>
          <w:kern w:val="2"/>
          <w14:ligatures w14:val="standardContextual"/>
        </w:rPr>
      </w:pPr>
      <w:r w:rsidRPr="00F97DBD">
        <w:rPr>
          <w:rFonts w:ascii="Aptos" w:hAnsi="Aptos" w:cs="Arial"/>
          <w:b/>
          <w:bCs/>
        </w:rPr>
        <w:t>14.     Policy Review</w:t>
      </w:r>
    </w:p>
    <w:p w14:paraId="65C4B148" w14:textId="6F518768" w:rsidR="00100753" w:rsidRPr="00F97DBD" w:rsidRDefault="00100753" w:rsidP="002F655B">
      <w:pPr>
        <w:spacing w:after="200" w:line="276" w:lineRule="auto"/>
        <w:jc w:val="both"/>
        <w:textAlignment w:val="baseline"/>
        <w:rPr>
          <w:rFonts w:ascii="Aptos" w:hAnsi="Aptos"/>
          <w:kern w:val="2"/>
          <w14:ligatures w14:val="standardContextual"/>
        </w:rPr>
      </w:pPr>
      <w:r w:rsidRPr="00F97DBD">
        <w:rPr>
          <w:rFonts w:ascii="Aptos" w:hAnsi="Aptos" w:cs="Arial"/>
        </w:rPr>
        <w:t xml:space="preserve">The Association will review the Decant Policy </w:t>
      </w:r>
      <w:r w:rsidR="002F655B">
        <w:rPr>
          <w:rFonts w:ascii="Aptos" w:hAnsi="Aptos" w:cs="Arial"/>
        </w:rPr>
        <w:t xml:space="preserve">every </w:t>
      </w:r>
      <w:r w:rsidR="00C81C9F">
        <w:rPr>
          <w:rFonts w:ascii="Aptos" w:hAnsi="Aptos" w:cs="Arial"/>
        </w:rPr>
        <w:t>4 years with the next review taking place in August 2030</w:t>
      </w:r>
      <w:r w:rsidRPr="00F97DBD">
        <w:rPr>
          <w:rFonts w:ascii="Aptos" w:hAnsi="Aptos" w:cs="Arial"/>
        </w:rPr>
        <w:t>, or earlier if required following a substantive legislative, regulatory or good practice change.</w:t>
      </w:r>
    </w:p>
    <w:p w14:paraId="7D04592B" w14:textId="77777777" w:rsidR="002230D7" w:rsidRPr="00B67455" w:rsidRDefault="002230D7" w:rsidP="00FF4A42">
      <w:pPr>
        <w:pStyle w:val="PlainText"/>
        <w:spacing w:line="360" w:lineRule="auto"/>
        <w:ind w:left="720" w:hanging="720"/>
        <w:jc w:val="both"/>
        <w:rPr>
          <w:rFonts w:ascii="Arial" w:hAnsi="Arial" w:cs="Arial"/>
          <w:sz w:val="24"/>
          <w:szCs w:val="24"/>
        </w:rPr>
      </w:pPr>
    </w:p>
    <w:p w14:paraId="2C266E0B" w14:textId="77777777" w:rsidR="001976C5" w:rsidRDefault="00B67455" w:rsidP="001976C5">
      <w:pPr>
        <w:pStyle w:val="PlainText"/>
        <w:spacing w:line="360" w:lineRule="auto"/>
        <w:jc w:val="center"/>
        <w:rPr>
          <w:rFonts w:ascii="Arial" w:hAnsi="Arial" w:cs="Arial"/>
          <w:sz w:val="24"/>
          <w:szCs w:val="24"/>
        </w:rPr>
      </w:pPr>
      <w:r w:rsidRPr="00B67455">
        <w:rPr>
          <w:rFonts w:ascii="Arial" w:hAnsi="Arial" w:cs="Arial"/>
          <w:sz w:val="24"/>
          <w:szCs w:val="24"/>
        </w:rPr>
        <w:br w:type="page"/>
      </w:r>
    </w:p>
    <w:p w14:paraId="2EC7C5C8" w14:textId="45B88A8D" w:rsidR="001976C5" w:rsidRDefault="001976C5" w:rsidP="001976C5">
      <w:pPr>
        <w:pStyle w:val="PlainText"/>
        <w:spacing w:line="360" w:lineRule="auto"/>
        <w:jc w:val="center"/>
        <w:rPr>
          <w:rFonts w:ascii="Arial" w:hAnsi="Arial" w:cs="Arial"/>
          <w:sz w:val="24"/>
          <w:szCs w:val="24"/>
        </w:rPr>
      </w:pPr>
      <w:r>
        <w:rPr>
          <w:noProof/>
        </w:rPr>
        <w:lastRenderedPageBreak/>
        <w:drawing>
          <wp:anchor distT="0" distB="0" distL="114300" distR="114300" simplePos="0" relativeHeight="251658241" behindDoc="1" locked="0" layoutInCell="1" allowOverlap="1" wp14:anchorId="49194556" wp14:editId="0654C134">
            <wp:simplePos x="0" y="0"/>
            <wp:positionH relativeFrom="column">
              <wp:posOffset>4385953</wp:posOffset>
            </wp:positionH>
            <wp:positionV relativeFrom="paragraph">
              <wp:posOffset>-660772</wp:posOffset>
            </wp:positionV>
            <wp:extent cx="1912496" cy="1047889"/>
            <wp:effectExtent l="0" t="0" r="0" b="0"/>
            <wp:wrapNone/>
            <wp:docPr id="2131868226" name="Picture 256386331">
              <a:extLst xmlns:a="http://schemas.openxmlformats.org/drawingml/2006/main">
                <a:ext uri="{FF2B5EF4-FFF2-40B4-BE49-F238E27FC236}">
                  <a16:creationId xmlns:a16="http://schemas.microsoft.com/office/drawing/2014/main" id="{B0B6C4F9-BCA9-4E36-B236-5830831583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8633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7579" cy="10506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DDBE95" w14:textId="072586FF" w:rsidR="00B67455" w:rsidRPr="005C4EB8" w:rsidRDefault="00B67455" w:rsidP="001976C5">
      <w:pPr>
        <w:pStyle w:val="PlainText"/>
        <w:spacing w:line="360" w:lineRule="auto"/>
        <w:jc w:val="center"/>
        <w:rPr>
          <w:rFonts w:ascii="Aptos" w:hAnsi="Aptos" w:cs="Arial"/>
          <w:sz w:val="24"/>
          <w:szCs w:val="24"/>
        </w:rPr>
      </w:pPr>
      <w:r w:rsidRPr="005C4EB8">
        <w:rPr>
          <w:rFonts w:ascii="Aptos" w:hAnsi="Aptos" w:cs="Arial"/>
          <w:b/>
          <w:sz w:val="24"/>
          <w:szCs w:val="24"/>
        </w:rPr>
        <w:t>APPENDIX 1</w:t>
      </w:r>
    </w:p>
    <w:p w14:paraId="17E52CA1" w14:textId="77777777" w:rsidR="00B67455" w:rsidRPr="005C4EB8" w:rsidRDefault="00B67455" w:rsidP="00B67455">
      <w:pPr>
        <w:pStyle w:val="PlainText"/>
        <w:spacing w:line="360" w:lineRule="auto"/>
        <w:jc w:val="both"/>
        <w:rPr>
          <w:rFonts w:ascii="Aptos" w:hAnsi="Aptos" w:cs="Arial"/>
          <w:sz w:val="24"/>
          <w:szCs w:val="24"/>
        </w:rPr>
      </w:pPr>
    </w:p>
    <w:p w14:paraId="4DEDCF70" w14:textId="77777777" w:rsidR="00B67455" w:rsidRPr="005C4EB8" w:rsidRDefault="00B67455" w:rsidP="00B67455">
      <w:pPr>
        <w:pStyle w:val="PlainText"/>
        <w:spacing w:line="360" w:lineRule="auto"/>
        <w:jc w:val="both"/>
        <w:rPr>
          <w:rFonts w:ascii="Aptos" w:hAnsi="Aptos" w:cs="Arial"/>
          <w:sz w:val="24"/>
          <w:szCs w:val="24"/>
        </w:rPr>
      </w:pPr>
    </w:p>
    <w:p w14:paraId="1C2A3653" w14:textId="77777777" w:rsidR="00C36CC4" w:rsidRPr="005C4EB8" w:rsidRDefault="00C36CC4" w:rsidP="00B67455">
      <w:pPr>
        <w:pStyle w:val="PlainText"/>
        <w:spacing w:line="360" w:lineRule="auto"/>
        <w:jc w:val="both"/>
        <w:rPr>
          <w:rFonts w:ascii="Aptos" w:hAnsi="Aptos" w:cs="Arial"/>
          <w:sz w:val="24"/>
          <w:szCs w:val="24"/>
        </w:rPr>
      </w:pPr>
      <w:r w:rsidRPr="005C4EB8">
        <w:rPr>
          <w:rFonts w:ascii="Aptos" w:hAnsi="Aptos" w:cs="Arial"/>
          <w:sz w:val="24"/>
          <w:szCs w:val="24"/>
        </w:rPr>
        <w:t xml:space="preserve">1. </w:t>
      </w:r>
      <w:r w:rsidRPr="005C4EB8">
        <w:rPr>
          <w:rFonts w:ascii="Aptos" w:hAnsi="Aptos" w:cs="Arial"/>
          <w:sz w:val="24"/>
          <w:szCs w:val="24"/>
        </w:rPr>
        <w:tab/>
        <w:t>Home Loss Payments</w:t>
      </w:r>
      <w:r w:rsidRPr="005C4EB8">
        <w:rPr>
          <w:rFonts w:ascii="Aptos" w:hAnsi="Aptos" w:cs="Arial"/>
          <w:sz w:val="24"/>
          <w:szCs w:val="24"/>
        </w:rPr>
        <w:tab/>
      </w:r>
      <w:r w:rsidRPr="005C4EB8">
        <w:rPr>
          <w:rFonts w:ascii="Aptos" w:hAnsi="Aptos" w:cs="Arial"/>
          <w:sz w:val="24"/>
          <w:szCs w:val="24"/>
        </w:rPr>
        <w:tab/>
      </w:r>
      <w:r w:rsidRPr="005C4EB8">
        <w:rPr>
          <w:rFonts w:ascii="Aptos" w:hAnsi="Aptos" w:cs="Arial"/>
          <w:sz w:val="24"/>
          <w:szCs w:val="24"/>
        </w:rPr>
        <w:tab/>
      </w:r>
      <w:r w:rsidRPr="005C4EB8">
        <w:rPr>
          <w:rFonts w:ascii="Aptos" w:hAnsi="Aptos" w:cs="Arial"/>
          <w:sz w:val="24"/>
          <w:szCs w:val="24"/>
        </w:rPr>
        <w:tab/>
        <w:t>£1,500</w:t>
      </w:r>
    </w:p>
    <w:p w14:paraId="10724B93" w14:textId="77777777" w:rsidR="00B67455" w:rsidRPr="005C4EB8" w:rsidRDefault="00B67455" w:rsidP="00B67455">
      <w:pPr>
        <w:pStyle w:val="PlainText"/>
        <w:spacing w:line="360" w:lineRule="auto"/>
        <w:jc w:val="both"/>
        <w:rPr>
          <w:rFonts w:ascii="Aptos" w:hAnsi="Aptos" w:cs="Arial"/>
          <w:sz w:val="24"/>
          <w:szCs w:val="24"/>
        </w:rPr>
      </w:pPr>
    </w:p>
    <w:p w14:paraId="0BCA1202" w14:textId="146C0CB8" w:rsidR="006166AE" w:rsidRPr="005C4EB8" w:rsidRDefault="00021466" w:rsidP="00021466">
      <w:pPr>
        <w:pStyle w:val="PlainText"/>
        <w:spacing w:line="360" w:lineRule="auto"/>
        <w:rPr>
          <w:rFonts w:ascii="Aptos" w:hAnsi="Aptos" w:cs="Arial"/>
          <w:sz w:val="24"/>
          <w:szCs w:val="24"/>
        </w:rPr>
      </w:pPr>
      <w:r w:rsidRPr="005C4EB8">
        <w:rPr>
          <w:rFonts w:ascii="Aptos" w:hAnsi="Aptos" w:cs="Arial"/>
          <w:sz w:val="24"/>
          <w:szCs w:val="24"/>
        </w:rPr>
        <w:t>2.</w:t>
      </w:r>
      <w:r w:rsidRPr="005C4EB8">
        <w:rPr>
          <w:rFonts w:ascii="Aptos" w:hAnsi="Aptos" w:cs="Arial"/>
          <w:sz w:val="24"/>
          <w:szCs w:val="24"/>
        </w:rPr>
        <w:tab/>
      </w:r>
      <w:r w:rsidR="00B67455" w:rsidRPr="005C4EB8">
        <w:rPr>
          <w:rFonts w:ascii="Aptos" w:hAnsi="Aptos" w:cs="Arial"/>
          <w:sz w:val="24"/>
          <w:szCs w:val="24"/>
        </w:rPr>
        <w:t xml:space="preserve">Full removal service, inc. removal and </w:t>
      </w:r>
      <w:r w:rsidR="00B67455" w:rsidRPr="005C4EB8">
        <w:rPr>
          <w:rFonts w:ascii="Aptos" w:hAnsi="Aptos" w:cs="Arial"/>
          <w:sz w:val="24"/>
          <w:szCs w:val="24"/>
        </w:rPr>
        <w:tab/>
      </w:r>
      <w:r w:rsidRPr="005C4EB8">
        <w:rPr>
          <w:rFonts w:ascii="Aptos" w:hAnsi="Aptos" w:cs="Arial"/>
          <w:sz w:val="24"/>
          <w:szCs w:val="24"/>
        </w:rPr>
        <w:tab/>
      </w:r>
      <w:r w:rsidR="00B67455" w:rsidRPr="005C4EB8">
        <w:rPr>
          <w:rFonts w:ascii="Aptos" w:hAnsi="Aptos" w:cs="Arial"/>
          <w:sz w:val="24"/>
          <w:szCs w:val="24"/>
        </w:rPr>
        <w:t>This will be</w:t>
      </w:r>
      <w:r w:rsidR="006166AE" w:rsidRPr="005C4EB8">
        <w:rPr>
          <w:rFonts w:ascii="Aptos" w:hAnsi="Aptos" w:cs="Arial"/>
          <w:sz w:val="24"/>
          <w:szCs w:val="24"/>
        </w:rPr>
        <w:t xml:space="preserve"> undertaken by the</w:t>
      </w:r>
    </w:p>
    <w:p w14:paraId="3A1CCA77" w14:textId="77777777" w:rsidR="00021466" w:rsidRPr="005C4EB8" w:rsidRDefault="006166AE" w:rsidP="00021466">
      <w:pPr>
        <w:pStyle w:val="PlainText"/>
        <w:spacing w:line="360" w:lineRule="auto"/>
        <w:ind w:left="5760" w:hanging="5040"/>
        <w:rPr>
          <w:rFonts w:ascii="Aptos" w:hAnsi="Aptos" w:cs="Arial"/>
          <w:sz w:val="24"/>
          <w:szCs w:val="24"/>
        </w:rPr>
      </w:pPr>
      <w:r w:rsidRPr="005C4EB8">
        <w:rPr>
          <w:rFonts w:ascii="Aptos" w:hAnsi="Aptos" w:cs="Arial"/>
          <w:sz w:val="24"/>
          <w:szCs w:val="24"/>
        </w:rPr>
        <w:t>storage of furniture, all household items,</w:t>
      </w:r>
      <w:r w:rsidRPr="005C4EB8">
        <w:rPr>
          <w:rFonts w:ascii="Aptos" w:hAnsi="Aptos" w:cs="Arial"/>
          <w:sz w:val="24"/>
          <w:szCs w:val="24"/>
        </w:rPr>
        <w:tab/>
      </w:r>
      <w:r w:rsidR="00B67455" w:rsidRPr="005C4EB8">
        <w:rPr>
          <w:rFonts w:ascii="Aptos" w:hAnsi="Aptos" w:cs="Arial"/>
          <w:sz w:val="24"/>
          <w:szCs w:val="24"/>
        </w:rPr>
        <w:t xml:space="preserve">Landlord and </w:t>
      </w:r>
      <w:r w:rsidRPr="005C4EB8">
        <w:rPr>
          <w:rFonts w:ascii="Aptos" w:hAnsi="Aptos" w:cs="Arial"/>
          <w:sz w:val="24"/>
          <w:szCs w:val="24"/>
        </w:rPr>
        <w:t>will be provided</w:t>
      </w:r>
    </w:p>
    <w:p w14:paraId="622194C4" w14:textId="1C72AB17" w:rsidR="006166AE" w:rsidRPr="005C4EB8" w:rsidRDefault="00021466" w:rsidP="00021466">
      <w:pPr>
        <w:pStyle w:val="PlainText"/>
        <w:spacing w:line="360" w:lineRule="auto"/>
        <w:ind w:left="5760" w:hanging="5040"/>
        <w:rPr>
          <w:rFonts w:ascii="Aptos" w:hAnsi="Aptos" w:cs="Arial"/>
          <w:sz w:val="24"/>
          <w:szCs w:val="24"/>
        </w:rPr>
      </w:pPr>
      <w:r w:rsidRPr="005C4EB8">
        <w:rPr>
          <w:rFonts w:ascii="Aptos" w:hAnsi="Aptos" w:cs="Arial"/>
          <w:sz w:val="24"/>
          <w:szCs w:val="24"/>
        </w:rPr>
        <w:t xml:space="preserve">redirection of mail, telephone, utilities, </w:t>
      </w:r>
      <w:r w:rsidR="006166AE" w:rsidRPr="005C4EB8">
        <w:rPr>
          <w:rFonts w:ascii="Aptos" w:hAnsi="Aptos" w:cs="Arial"/>
          <w:sz w:val="24"/>
          <w:szCs w:val="24"/>
        </w:rPr>
        <w:t xml:space="preserve">for </w:t>
      </w:r>
      <w:r w:rsidRPr="005C4EB8">
        <w:rPr>
          <w:rFonts w:ascii="Aptos" w:hAnsi="Aptos" w:cs="Arial"/>
          <w:sz w:val="24"/>
          <w:szCs w:val="24"/>
        </w:rPr>
        <w:tab/>
      </w:r>
      <w:r w:rsidR="006166AE" w:rsidRPr="005C4EB8">
        <w:rPr>
          <w:rFonts w:ascii="Aptos" w:hAnsi="Aptos" w:cs="Arial"/>
          <w:sz w:val="24"/>
          <w:szCs w:val="24"/>
        </w:rPr>
        <w:t>all</w:t>
      </w:r>
      <w:r w:rsidRPr="005C4EB8">
        <w:rPr>
          <w:rFonts w:ascii="Aptos" w:hAnsi="Aptos" w:cs="Arial"/>
          <w:sz w:val="24"/>
          <w:szCs w:val="24"/>
        </w:rPr>
        <w:t xml:space="preserve"> decants (permanent or </w:t>
      </w:r>
    </w:p>
    <w:p w14:paraId="3D550C54" w14:textId="0E1BDE12" w:rsidR="00B67455" w:rsidRPr="005C4EB8" w:rsidRDefault="006166AE" w:rsidP="00021466">
      <w:pPr>
        <w:pStyle w:val="PlainText"/>
        <w:spacing w:line="360" w:lineRule="auto"/>
        <w:ind w:left="5040" w:hanging="4320"/>
        <w:rPr>
          <w:rFonts w:ascii="Aptos" w:hAnsi="Aptos" w:cs="Arial"/>
          <w:sz w:val="24"/>
          <w:szCs w:val="24"/>
        </w:rPr>
      </w:pPr>
      <w:r w:rsidRPr="005C4EB8">
        <w:rPr>
          <w:rFonts w:ascii="Aptos" w:hAnsi="Aptos" w:cs="Arial"/>
          <w:sz w:val="24"/>
          <w:szCs w:val="24"/>
        </w:rPr>
        <w:t>redirection of mail, telephone, utilities,</w:t>
      </w:r>
      <w:r w:rsidRPr="005C4EB8">
        <w:rPr>
          <w:rFonts w:ascii="Aptos" w:hAnsi="Aptos" w:cs="Arial"/>
          <w:sz w:val="24"/>
          <w:szCs w:val="24"/>
        </w:rPr>
        <w:tab/>
      </w:r>
      <w:r w:rsidR="00021466" w:rsidRPr="005C4EB8">
        <w:rPr>
          <w:rFonts w:ascii="Aptos" w:hAnsi="Aptos" w:cs="Arial"/>
          <w:sz w:val="24"/>
          <w:szCs w:val="24"/>
        </w:rPr>
        <w:tab/>
      </w:r>
      <w:r w:rsidRPr="005C4EB8">
        <w:rPr>
          <w:rFonts w:ascii="Aptos" w:hAnsi="Aptos" w:cs="Arial"/>
          <w:sz w:val="24"/>
          <w:szCs w:val="24"/>
        </w:rPr>
        <w:t>temporary)</w:t>
      </w:r>
    </w:p>
    <w:p w14:paraId="02C6C64A" w14:textId="7282866E" w:rsidR="00B67455" w:rsidRPr="005C4EB8" w:rsidRDefault="006166AE" w:rsidP="00B67455">
      <w:pPr>
        <w:pStyle w:val="PlainText"/>
        <w:spacing w:line="360" w:lineRule="auto"/>
        <w:rPr>
          <w:rFonts w:ascii="Aptos" w:hAnsi="Aptos" w:cs="Arial"/>
          <w:sz w:val="24"/>
          <w:szCs w:val="24"/>
        </w:rPr>
      </w:pPr>
      <w:r w:rsidRPr="005C4EB8">
        <w:rPr>
          <w:rFonts w:ascii="Aptos" w:hAnsi="Aptos" w:cs="Arial"/>
          <w:sz w:val="24"/>
          <w:szCs w:val="24"/>
        </w:rPr>
        <w:t xml:space="preserve"> </w:t>
      </w:r>
      <w:r w:rsidR="00021466" w:rsidRPr="005C4EB8">
        <w:rPr>
          <w:rFonts w:ascii="Aptos" w:hAnsi="Aptos" w:cs="Arial"/>
          <w:sz w:val="24"/>
          <w:szCs w:val="24"/>
        </w:rPr>
        <w:tab/>
      </w:r>
      <w:r w:rsidR="00B67455" w:rsidRPr="005C4EB8">
        <w:rPr>
          <w:rFonts w:ascii="Aptos" w:hAnsi="Aptos" w:cs="Arial"/>
          <w:sz w:val="24"/>
          <w:szCs w:val="24"/>
        </w:rPr>
        <w:t>Carpets, floor coverings</w:t>
      </w:r>
      <w:r w:rsidR="00B67455" w:rsidRPr="005C4EB8">
        <w:rPr>
          <w:rFonts w:ascii="Aptos" w:hAnsi="Aptos" w:cs="Arial"/>
          <w:sz w:val="24"/>
          <w:szCs w:val="24"/>
        </w:rPr>
        <w:tab/>
      </w:r>
    </w:p>
    <w:p w14:paraId="1EB1BB35" w14:textId="77777777" w:rsidR="006166AE" w:rsidRPr="005C4EB8" w:rsidRDefault="006166AE" w:rsidP="00B67455">
      <w:pPr>
        <w:pStyle w:val="PlainText"/>
        <w:spacing w:line="360" w:lineRule="auto"/>
        <w:rPr>
          <w:rFonts w:ascii="Aptos" w:hAnsi="Aptos" w:cs="Arial"/>
          <w:sz w:val="24"/>
          <w:szCs w:val="24"/>
        </w:rPr>
      </w:pPr>
    </w:p>
    <w:p w14:paraId="71077274" w14:textId="5AC07AC1" w:rsidR="00C36CC4" w:rsidRPr="005C4EB8" w:rsidRDefault="00C36CC4" w:rsidP="00021466">
      <w:pPr>
        <w:pStyle w:val="PlainText"/>
        <w:spacing w:line="360" w:lineRule="auto"/>
        <w:ind w:firstLine="720"/>
        <w:rPr>
          <w:rFonts w:ascii="Aptos" w:hAnsi="Aptos" w:cs="Arial"/>
          <w:sz w:val="24"/>
          <w:szCs w:val="24"/>
        </w:rPr>
      </w:pPr>
      <w:r w:rsidRPr="005C4EB8">
        <w:rPr>
          <w:rFonts w:ascii="Aptos" w:hAnsi="Aptos" w:cs="Arial"/>
          <w:sz w:val="24"/>
          <w:szCs w:val="24"/>
        </w:rPr>
        <w:t>Tenants making their own arrangements</w:t>
      </w:r>
      <w:r w:rsidRPr="005C4EB8">
        <w:rPr>
          <w:rFonts w:ascii="Aptos" w:hAnsi="Aptos" w:cs="Arial"/>
          <w:sz w:val="24"/>
          <w:szCs w:val="24"/>
        </w:rPr>
        <w:tab/>
      </w:r>
      <w:r w:rsidRPr="005C4EB8">
        <w:rPr>
          <w:rFonts w:ascii="Aptos" w:hAnsi="Aptos" w:cs="Arial"/>
          <w:sz w:val="24"/>
          <w:szCs w:val="24"/>
        </w:rPr>
        <w:tab/>
        <w:t>£</w:t>
      </w:r>
      <w:r w:rsidR="000736DA">
        <w:rPr>
          <w:rFonts w:ascii="Aptos" w:hAnsi="Aptos" w:cs="Arial"/>
          <w:sz w:val="24"/>
          <w:szCs w:val="24"/>
        </w:rPr>
        <w:t>5</w:t>
      </w:r>
      <w:r w:rsidRPr="005C4EB8">
        <w:rPr>
          <w:rFonts w:ascii="Aptos" w:hAnsi="Aptos" w:cs="Arial"/>
          <w:sz w:val="24"/>
          <w:szCs w:val="24"/>
        </w:rPr>
        <w:t xml:space="preserve">00 </w:t>
      </w:r>
    </w:p>
    <w:p w14:paraId="5B9207F4" w14:textId="51B5A6C2" w:rsidR="00B67455" w:rsidRPr="005C4EB8" w:rsidRDefault="00021466" w:rsidP="00B67455">
      <w:pPr>
        <w:pStyle w:val="PlainText"/>
        <w:spacing w:line="360" w:lineRule="auto"/>
        <w:rPr>
          <w:rFonts w:ascii="Aptos" w:hAnsi="Aptos" w:cs="Arial"/>
          <w:sz w:val="24"/>
          <w:szCs w:val="24"/>
        </w:rPr>
      </w:pPr>
      <w:r w:rsidRPr="005C4EB8">
        <w:rPr>
          <w:rFonts w:ascii="Aptos" w:hAnsi="Aptos" w:cs="Arial"/>
          <w:sz w:val="24"/>
          <w:szCs w:val="24"/>
        </w:rPr>
        <w:tab/>
        <w:t>f</w:t>
      </w:r>
      <w:r w:rsidR="00B67455" w:rsidRPr="005C4EB8">
        <w:rPr>
          <w:rFonts w:ascii="Aptos" w:hAnsi="Aptos" w:cs="Arial"/>
          <w:sz w:val="24"/>
          <w:szCs w:val="24"/>
        </w:rPr>
        <w:t xml:space="preserve">or removals </w:t>
      </w:r>
    </w:p>
    <w:p w14:paraId="0C481567" w14:textId="77777777" w:rsidR="00B67455" w:rsidRPr="005C4EB8" w:rsidRDefault="00B67455" w:rsidP="00B67455">
      <w:pPr>
        <w:pStyle w:val="PlainText"/>
        <w:spacing w:line="360" w:lineRule="auto"/>
        <w:rPr>
          <w:rFonts w:ascii="Aptos" w:hAnsi="Aptos" w:cs="Arial"/>
          <w:sz w:val="24"/>
          <w:szCs w:val="24"/>
        </w:rPr>
      </w:pPr>
    </w:p>
    <w:p w14:paraId="4469CA43" w14:textId="524387AC" w:rsidR="00B67455" w:rsidRPr="005C4EB8" w:rsidRDefault="00550D89" w:rsidP="00B67455">
      <w:pPr>
        <w:pStyle w:val="PlainText"/>
        <w:spacing w:line="360" w:lineRule="auto"/>
        <w:rPr>
          <w:rFonts w:ascii="Aptos" w:hAnsi="Aptos" w:cs="Arial"/>
          <w:sz w:val="24"/>
          <w:szCs w:val="24"/>
        </w:rPr>
      </w:pPr>
      <w:r w:rsidRPr="005C4EB8">
        <w:rPr>
          <w:rFonts w:ascii="Aptos" w:hAnsi="Aptos" w:cs="Arial"/>
          <w:sz w:val="24"/>
          <w:szCs w:val="24"/>
        </w:rPr>
        <w:t>3.</w:t>
      </w:r>
      <w:r w:rsidR="00B67455" w:rsidRPr="005C4EB8">
        <w:rPr>
          <w:rFonts w:ascii="Aptos" w:hAnsi="Aptos" w:cs="Arial"/>
          <w:sz w:val="24"/>
          <w:szCs w:val="24"/>
        </w:rPr>
        <w:t xml:space="preserve"> </w:t>
      </w:r>
      <w:r w:rsidR="00021466" w:rsidRPr="005C4EB8">
        <w:rPr>
          <w:rFonts w:ascii="Aptos" w:hAnsi="Aptos" w:cs="Arial"/>
          <w:sz w:val="24"/>
          <w:szCs w:val="24"/>
        </w:rPr>
        <w:tab/>
      </w:r>
      <w:r w:rsidR="00B67455" w:rsidRPr="005C4EB8">
        <w:rPr>
          <w:rFonts w:ascii="Aptos" w:hAnsi="Aptos" w:cs="Arial"/>
          <w:sz w:val="24"/>
          <w:szCs w:val="24"/>
        </w:rPr>
        <w:t>Replacement Allowances</w:t>
      </w:r>
    </w:p>
    <w:p w14:paraId="29814EDF" w14:textId="77777777" w:rsidR="00B67455" w:rsidRPr="005C4EB8" w:rsidRDefault="00B67455" w:rsidP="00B67455">
      <w:pPr>
        <w:pStyle w:val="PlainText"/>
        <w:spacing w:line="360" w:lineRule="auto"/>
        <w:rPr>
          <w:rFonts w:ascii="Aptos" w:hAnsi="Aptos" w:cs="Arial"/>
          <w:sz w:val="24"/>
          <w:szCs w:val="24"/>
        </w:rPr>
      </w:pPr>
    </w:p>
    <w:p w14:paraId="12A623D2" w14:textId="77777777" w:rsidR="00956187" w:rsidRPr="00956187" w:rsidRDefault="00C36CC4" w:rsidP="00FF4A42">
      <w:pPr>
        <w:pStyle w:val="PlainText"/>
        <w:spacing w:line="360" w:lineRule="auto"/>
        <w:ind w:firstLine="720"/>
        <w:rPr>
          <w:rFonts w:ascii="Aptos" w:hAnsi="Aptos" w:cs="Arial"/>
          <w:sz w:val="24"/>
          <w:szCs w:val="24"/>
        </w:rPr>
      </w:pPr>
      <w:r w:rsidRPr="005C4EB8">
        <w:rPr>
          <w:rFonts w:ascii="Aptos" w:hAnsi="Aptos" w:cs="Arial"/>
          <w:sz w:val="24"/>
          <w:szCs w:val="24"/>
        </w:rPr>
        <w:t>Blinds/Curtains (per blind or curtain set)</w:t>
      </w:r>
      <w:r>
        <w:tab/>
      </w:r>
      <w:r>
        <w:tab/>
      </w:r>
      <w:r w:rsidR="6A1EEF41" w:rsidRPr="00956187">
        <w:rPr>
          <w:rFonts w:ascii="Aptos" w:hAnsi="Aptos" w:cs="Arial"/>
          <w:sz w:val="24"/>
          <w:szCs w:val="24"/>
        </w:rPr>
        <w:t>£100</w:t>
      </w:r>
      <w:r w:rsidR="605781A4" w:rsidRPr="00956187">
        <w:rPr>
          <w:rFonts w:ascii="Aptos" w:hAnsi="Aptos" w:cs="Arial"/>
          <w:sz w:val="24"/>
          <w:szCs w:val="24"/>
        </w:rPr>
        <w:t xml:space="preserve"> Single window</w:t>
      </w:r>
    </w:p>
    <w:p w14:paraId="68A6BEA3" w14:textId="2329B8E0" w:rsidR="00C36CC4" w:rsidRPr="00956187" w:rsidRDefault="605781A4" w:rsidP="00956187">
      <w:pPr>
        <w:pStyle w:val="PlainText"/>
        <w:spacing w:line="360" w:lineRule="auto"/>
        <w:ind w:left="5040" w:firstLine="720"/>
        <w:rPr>
          <w:rFonts w:ascii="Aptos" w:hAnsi="Aptos" w:cs="Arial"/>
          <w:sz w:val="24"/>
          <w:szCs w:val="24"/>
        </w:rPr>
      </w:pPr>
      <w:r w:rsidRPr="00956187">
        <w:rPr>
          <w:rFonts w:ascii="Aptos" w:hAnsi="Aptos" w:cs="Arial"/>
          <w:sz w:val="24"/>
          <w:szCs w:val="24"/>
        </w:rPr>
        <w:t>£200 Double window</w:t>
      </w:r>
    </w:p>
    <w:p w14:paraId="175E9850" w14:textId="77777777" w:rsidR="00B67455" w:rsidRPr="005C4EB8" w:rsidRDefault="00B67455" w:rsidP="00B67455">
      <w:pPr>
        <w:pStyle w:val="PlainText"/>
        <w:spacing w:line="360" w:lineRule="auto"/>
        <w:rPr>
          <w:rFonts w:ascii="Aptos" w:hAnsi="Aptos" w:cs="Arial"/>
          <w:sz w:val="24"/>
          <w:szCs w:val="24"/>
        </w:rPr>
      </w:pPr>
    </w:p>
    <w:p w14:paraId="2305E206" w14:textId="77777777" w:rsidR="00B67455" w:rsidRPr="00BC0B68" w:rsidRDefault="00B67455" w:rsidP="00BC0B68">
      <w:pPr>
        <w:pStyle w:val="PlainText"/>
        <w:spacing w:line="360" w:lineRule="auto"/>
        <w:ind w:firstLine="720"/>
        <w:rPr>
          <w:rFonts w:ascii="Aptos" w:hAnsi="Aptos" w:cs="Arial"/>
          <w:bCs/>
          <w:sz w:val="24"/>
          <w:szCs w:val="24"/>
        </w:rPr>
      </w:pPr>
      <w:r w:rsidRPr="00BC0B68">
        <w:rPr>
          <w:rFonts w:ascii="Aptos" w:hAnsi="Aptos" w:cs="Arial"/>
          <w:bCs/>
          <w:sz w:val="24"/>
          <w:szCs w:val="24"/>
        </w:rPr>
        <w:t>Floor Covering Allowance</w:t>
      </w:r>
      <w:r w:rsidR="00FF4A42" w:rsidRPr="00BC0B68">
        <w:rPr>
          <w:rFonts w:ascii="Aptos" w:hAnsi="Aptos" w:cs="Arial"/>
          <w:bCs/>
          <w:sz w:val="24"/>
          <w:szCs w:val="24"/>
        </w:rPr>
        <w:t xml:space="preserve"> </w:t>
      </w:r>
    </w:p>
    <w:p w14:paraId="77AA31E8" w14:textId="546279AF" w:rsidR="00C36CC4" w:rsidRPr="005C4EB8" w:rsidRDefault="00C36CC4" w:rsidP="00BC0B68">
      <w:pPr>
        <w:pStyle w:val="PlainText"/>
        <w:spacing w:line="360" w:lineRule="auto"/>
        <w:ind w:firstLine="720"/>
        <w:rPr>
          <w:rFonts w:ascii="Aptos" w:hAnsi="Aptos" w:cs="Arial"/>
          <w:sz w:val="24"/>
          <w:szCs w:val="24"/>
        </w:rPr>
      </w:pPr>
      <w:r w:rsidRPr="005C4EB8">
        <w:rPr>
          <w:rFonts w:ascii="Aptos" w:hAnsi="Aptos" w:cs="Arial"/>
          <w:sz w:val="24"/>
          <w:szCs w:val="24"/>
        </w:rPr>
        <w:t>Damage to Existing (per carpet)</w:t>
      </w:r>
      <w:r>
        <w:tab/>
      </w:r>
      <w:r>
        <w:tab/>
      </w:r>
      <w:r>
        <w:tab/>
      </w:r>
      <w:r w:rsidRPr="005C4EB8">
        <w:rPr>
          <w:rFonts w:ascii="Aptos" w:hAnsi="Aptos" w:cs="Arial"/>
          <w:sz w:val="24"/>
          <w:szCs w:val="24"/>
        </w:rPr>
        <w:t>£150</w:t>
      </w:r>
      <w:r w:rsidR="7DB28A6A" w:rsidRPr="17DB1FF8">
        <w:rPr>
          <w:rFonts w:ascii="Aptos" w:hAnsi="Aptos" w:cs="Arial"/>
          <w:sz w:val="24"/>
          <w:szCs w:val="24"/>
        </w:rPr>
        <w:t xml:space="preserve"> </w:t>
      </w:r>
    </w:p>
    <w:p w14:paraId="692E06BC" w14:textId="77777777" w:rsidR="00B67455" w:rsidRPr="005C4EB8" w:rsidRDefault="00B67455" w:rsidP="00B67455">
      <w:pPr>
        <w:pStyle w:val="PlainText"/>
        <w:spacing w:line="360" w:lineRule="auto"/>
        <w:rPr>
          <w:rFonts w:ascii="Aptos" w:hAnsi="Aptos" w:cs="Arial"/>
          <w:sz w:val="24"/>
          <w:szCs w:val="24"/>
        </w:rPr>
      </w:pPr>
      <w:r w:rsidRPr="005C4EB8">
        <w:rPr>
          <w:rFonts w:ascii="Aptos" w:hAnsi="Aptos" w:cs="Arial"/>
          <w:sz w:val="24"/>
          <w:szCs w:val="24"/>
        </w:rPr>
        <w:tab/>
      </w:r>
    </w:p>
    <w:p w14:paraId="25C554A8" w14:textId="0B0F8B88" w:rsidR="00B67455" w:rsidRPr="005C4EB8" w:rsidRDefault="00B67455" w:rsidP="00BC0B68">
      <w:pPr>
        <w:pStyle w:val="PlainText"/>
        <w:spacing w:line="360" w:lineRule="auto"/>
        <w:ind w:firstLine="720"/>
        <w:rPr>
          <w:rFonts w:ascii="Aptos" w:hAnsi="Aptos" w:cs="Arial"/>
          <w:sz w:val="24"/>
          <w:szCs w:val="24"/>
        </w:rPr>
      </w:pPr>
      <w:r w:rsidRPr="005C4EB8">
        <w:rPr>
          <w:rFonts w:ascii="Aptos" w:hAnsi="Aptos" w:cs="Arial"/>
          <w:sz w:val="24"/>
          <w:szCs w:val="24"/>
        </w:rPr>
        <w:t>Damage to Wooden,</w:t>
      </w:r>
    </w:p>
    <w:p w14:paraId="3843A916" w14:textId="6E689F7E" w:rsidR="00C36CC4" w:rsidRPr="005C4EB8" w:rsidRDefault="00C36CC4" w:rsidP="00BC0B68">
      <w:pPr>
        <w:pStyle w:val="PlainText"/>
        <w:spacing w:line="360" w:lineRule="auto"/>
        <w:ind w:firstLine="720"/>
        <w:rPr>
          <w:rFonts w:ascii="Aptos" w:hAnsi="Aptos" w:cs="Arial"/>
          <w:sz w:val="24"/>
          <w:szCs w:val="24"/>
        </w:rPr>
      </w:pPr>
      <w:r w:rsidRPr="005C4EB8">
        <w:rPr>
          <w:rFonts w:ascii="Aptos" w:hAnsi="Aptos" w:cs="Arial"/>
          <w:sz w:val="24"/>
          <w:szCs w:val="24"/>
        </w:rPr>
        <w:t xml:space="preserve">Laminate </w:t>
      </w:r>
      <w:r w:rsidRPr="005C4EB8">
        <w:rPr>
          <w:rFonts w:ascii="Aptos" w:hAnsi="Aptos" w:cs="Arial"/>
          <w:sz w:val="24"/>
          <w:szCs w:val="24"/>
        </w:rPr>
        <w:tab/>
      </w:r>
      <w:r w:rsidRPr="005C4EB8">
        <w:rPr>
          <w:rFonts w:ascii="Aptos" w:hAnsi="Aptos" w:cs="Arial"/>
          <w:sz w:val="24"/>
          <w:szCs w:val="24"/>
        </w:rPr>
        <w:tab/>
      </w:r>
      <w:r w:rsidRPr="005C4EB8">
        <w:rPr>
          <w:rFonts w:ascii="Aptos" w:hAnsi="Aptos" w:cs="Arial"/>
          <w:sz w:val="24"/>
          <w:szCs w:val="24"/>
        </w:rPr>
        <w:tab/>
      </w:r>
      <w:r w:rsidRPr="005C4EB8">
        <w:rPr>
          <w:rFonts w:ascii="Aptos" w:hAnsi="Aptos" w:cs="Arial"/>
          <w:sz w:val="24"/>
          <w:szCs w:val="24"/>
        </w:rPr>
        <w:tab/>
      </w:r>
      <w:r w:rsidRPr="005C4EB8">
        <w:rPr>
          <w:rFonts w:ascii="Aptos" w:hAnsi="Aptos" w:cs="Arial"/>
          <w:sz w:val="24"/>
          <w:szCs w:val="24"/>
        </w:rPr>
        <w:tab/>
      </w:r>
      <w:r w:rsidRPr="005C4EB8">
        <w:rPr>
          <w:rFonts w:ascii="Aptos" w:hAnsi="Aptos" w:cs="Arial"/>
          <w:sz w:val="24"/>
          <w:szCs w:val="24"/>
        </w:rPr>
        <w:tab/>
        <w:t>£150</w:t>
      </w:r>
    </w:p>
    <w:p w14:paraId="7598D1DC" w14:textId="77777777" w:rsidR="00550D89" w:rsidRPr="005C4EB8" w:rsidRDefault="00550D89" w:rsidP="00FF4A42">
      <w:pPr>
        <w:rPr>
          <w:rFonts w:ascii="Aptos" w:hAnsi="Aptos" w:cs="Arial"/>
          <w:b/>
        </w:rPr>
      </w:pPr>
    </w:p>
    <w:p w14:paraId="3F5EA072" w14:textId="77777777" w:rsidR="002704E9" w:rsidRDefault="002704E9" w:rsidP="00FF4A42">
      <w:pPr>
        <w:rPr>
          <w:rFonts w:ascii="Aptos" w:hAnsi="Aptos" w:cs="Arial"/>
          <w:b/>
        </w:rPr>
      </w:pPr>
    </w:p>
    <w:p w14:paraId="661DC84A" w14:textId="77777777" w:rsidR="002704E9" w:rsidRDefault="002704E9" w:rsidP="00FF4A42">
      <w:pPr>
        <w:rPr>
          <w:rFonts w:ascii="Aptos" w:hAnsi="Aptos" w:cs="Arial"/>
          <w:b/>
        </w:rPr>
      </w:pPr>
    </w:p>
    <w:p w14:paraId="64CC48A0" w14:textId="77777777" w:rsidR="002704E9" w:rsidRDefault="002704E9" w:rsidP="00FF4A42">
      <w:pPr>
        <w:rPr>
          <w:rFonts w:ascii="Aptos" w:hAnsi="Aptos" w:cs="Arial"/>
          <w:b/>
        </w:rPr>
      </w:pPr>
    </w:p>
    <w:p w14:paraId="1D7C5861" w14:textId="77777777" w:rsidR="002704E9" w:rsidRDefault="002704E9" w:rsidP="00FF4A42">
      <w:pPr>
        <w:rPr>
          <w:rFonts w:ascii="Aptos" w:hAnsi="Aptos" w:cs="Arial"/>
          <w:b/>
        </w:rPr>
      </w:pPr>
    </w:p>
    <w:p w14:paraId="1A8B4249" w14:textId="77777777" w:rsidR="002704E9" w:rsidRDefault="002704E9" w:rsidP="00FF4A42">
      <w:pPr>
        <w:rPr>
          <w:rFonts w:ascii="Aptos" w:hAnsi="Aptos" w:cs="Arial"/>
          <w:b/>
        </w:rPr>
      </w:pPr>
    </w:p>
    <w:p w14:paraId="5A98EAF8" w14:textId="77777777" w:rsidR="002704E9" w:rsidRDefault="002704E9" w:rsidP="00FF4A42">
      <w:pPr>
        <w:rPr>
          <w:rFonts w:ascii="Aptos" w:hAnsi="Aptos" w:cs="Arial"/>
          <w:b/>
        </w:rPr>
      </w:pPr>
    </w:p>
    <w:p w14:paraId="09CCC364" w14:textId="77777777" w:rsidR="002704E9" w:rsidRDefault="002704E9" w:rsidP="00FF4A42">
      <w:pPr>
        <w:rPr>
          <w:rFonts w:ascii="Aptos" w:hAnsi="Aptos" w:cs="Arial"/>
          <w:b/>
        </w:rPr>
      </w:pPr>
    </w:p>
    <w:p w14:paraId="6B189CB2" w14:textId="77777777" w:rsidR="002704E9" w:rsidRDefault="002704E9" w:rsidP="00FF4A42">
      <w:pPr>
        <w:rPr>
          <w:rFonts w:ascii="Aptos" w:hAnsi="Aptos" w:cs="Arial"/>
          <w:b/>
        </w:rPr>
      </w:pPr>
    </w:p>
    <w:p w14:paraId="7EA73089" w14:textId="77777777" w:rsidR="002704E9" w:rsidRDefault="002704E9" w:rsidP="00FF4A42">
      <w:pPr>
        <w:rPr>
          <w:rFonts w:ascii="Aptos" w:hAnsi="Aptos" w:cs="Arial"/>
          <w:b/>
        </w:rPr>
      </w:pPr>
    </w:p>
    <w:p w14:paraId="1D6A1C73" w14:textId="77777777" w:rsidR="002704E9" w:rsidRDefault="002704E9" w:rsidP="00FF4A42">
      <w:pPr>
        <w:rPr>
          <w:rFonts w:ascii="Aptos" w:hAnsi="Aptos" w:cs="Arial"/>
          <w:b/>
        </w:rPr>
      </w:pPr>
    </w:p>
    <w:p w14:paraId="6CE69A59" w14:textId="6EFDE5E9" w:rsidR="00FF4A42" w:rsidRPr="005C4EB8" w:rsidRDefault="00021466" w:rsidP="00FF4A42">
      <w:pPr>
        <w:rPr>
          <w:rFonts w:ascii="Aptos" w:hAnsi="Aptos" w:cs="Arial"/>
          <w:b/>
        </w:rPr>
      </w:pPr>
      <w:r w:rsidRPr="005C4EB8">
        <w:rPr>
          <w:rFonts w:ascii="Aptos" w:hAnsi="Aptos"/>
          <w:noProof/>
        </w:rPr>
        <w:drawing>
          <wp:anchor distT="0" distB="0" distL="114300" distR="114300" simplePos="0" relativeHeight="251658242" behindDoc="1" locked="0" layoutInCell="1" allowOverlap="1" wp14:anchorId="4C3301AB" wp14:editId="7784B35D">
            <wp:simplePos x="0" y="0"/>
            <wp:positionH relativeFrom="column">
              <wp:posOffset>4518178</wp:posOffset>
            </wp:positionH>
            <wp:positionV relativeFrom="paragraph">
              <wp:posOffset>-759799</wp:posOffset>
            </wp:positionV>
            <wp:extent cx="1912496" cy="1047889"/>
            <wp:effectExtent l="0" t="0" r="0" b="0"/>
            <wp:wrapNone/>
            <wp:docPr id="706634418" name="Picture 256386331">
              <a:extLst xmlns:a="http://schemas.openxmlformats.org/drawingml/2006/main">
                <a:ext uri="{FF2B5EF4-FFF2-40B4-BE49-F238E27FC236}">
                  <a16:creationId xmlns:a16="http://schemas.microsoft.com/office/drawing/2014/main" id="{53160475-9D8E-49DD-AAB8-00F2BF66DD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8633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496" cy="1047889"/>
                    </a:xfrm>
                    <a:prstGeom prst="rect">
                      <a:avLst/>
                    </a:prstGeom>
                    <a:noFill/>
                    <a:ln>
                      <a:noFill/>
                    </a:ln>
                  </pic:spPr>
                </pic:pic>
              </a:graphicData>
            </a:graphic>
            <wp14:sizeRelH relativeFrom="page">
              <wp14:pctWidth>0</wp14:pctWidth>
            </wp14:sizeRelH>
            <wp14:sizeRelV relativeFrom="page">
              <wp14:pctHeight>0</wp14:pctHeight>
            </wp14:sizeRelV>
          </wp:anchor>
        </w:drawing>
      </w:r>
      <w:r w:rsidR="00FF4A42" w:rsidRPr="005C4EB8">
        <w:rPr>
          <w:rFonts w:ascii="Aptos" w:hAnsi="Aptos" w:cs="Arial"/>
          <w:b/>
        </w:rPr>
        <w:t xml:space="preserve">Decant Payments Explained  </w:t>
      </w:r>
    </w:p>
    <w:p w14:paraId="65BC3E58" w14:textId="3C217E62" w:rsidR="00BF58C0" w:rsidRPr="005C4EB8" w:rsidRDefault="00BF58C0" w:rsidP="00FF4A42">
      <w:pPr>
        <w:rPr>
          <w:rFonts w:ascii="Aptos" w:hAnsi="Aptos" w:cs="Arial"/>
          <w:b/>
        </w:rPr>
      </w:pPr>
    </w:p>
    <w:p w14:paraId="5FFB8C2B" w14:textId="61F91790" w:rsidR="00BC2CDD" w:rsidRPr="005C4EB8" w:rsidRDefault="00BC2CDD">
      <w:pPr>
        <w:rPr>
          <w:rFonts w:ascii="Aptos" w:hAnsi="Aptos"/>
          <w:kern w:val="2"/>
          <w14:ligatures w14:val="standardContextual"/>
        </w:rPr>
      </w:pPr>
      <w:r w:rsidRPr="005C4EB8">
        <w:rPr>
          <w:rFonts w:ascii="Aptos" w:hAnsi="Aptos" w:cs="Arial"/>
        </w:rPr>
        <w:t xml:space="preserve">Replacement allowances and decant payments are intended to ensure that tenants are not left significantly out of pocket </w:t>
      </w:r>
      <w:r w:rsidR="002C78A9" w:rsidRPr="005C4EB8">
        <w:rPr>
          <w:rFonts w:ascii="Aptos" w:hAnsi="Aptos" w:cs="Arial"/>
        </w:rPr>
        <w:t>because of</w:t>
      </w:r>
      <w:r w:rsidRPr="005C4EB8">
        <w:rPr>
          <w:rFonts w:ascii="Aptos" w:hAnsi="Aptos" w:cs="Arial"/>
        </w:rPr>
        <w:t xml:space="preserve"> a decant or major works. This factsheet explains the main payments that may apply, the level of contribution available and what evidence may be needed.</w:t>
      </w:r>
    </w:p>
    <w:p w14:paraId="6E08442E" w14:textId="77777777" w:rsidR="00FF4A42" w:rsidRDefault="00FF4A42" w:rsidP="00FF4A42">
      <w:pPr>
        <w:rPr>
          <w:rFonts w:ascii="Aptos" w:hAnsi="Aptos" w:cs="Arial"/>
        </w:rPr>
      </w:pPr>
    </w:p>
    <w:p w14:paraId="75C89DDE" w14:textId="77777777" w:rsidR="00956187" w:rsidRPr="005C4EB8" w:rsidRDefault="00956187" w:rsidP="00FF4A42">
      <w:pPr>
        <w:rPr>
          <w:rFonts w:ascii="Aptos" w:hAnsi="Apto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6"/>
        <w:gridCol w:w="2948"/>
        <w:gridCol w:w="2712"/>
      </w:tblGrid>
      <w:tr w:rsidR="00C36CC4" w:rsidRPr="005C4EB8" w14:paraId="43F76196" w14:textId="77777777" w:rsidTr="00550D89">
        <w:tc>
          <w:tcPr>
            <w:tcW w:w="3426" w:type="dxa"/>
            <w:tcBorders>
              <w:top w:val="single" w:sz="4" w:space="0" w:color="auto"/>
              <w:left w:val="single" w:sz="4" w:space="0" w:color="auto"/>
              <w:bottom w:val="single" w:sz="4" w:space="0" w:color="auto"/>
              <w:right w:val="single" w:sz="4" w:space="0" w:color="auto"/>
            </w:tcBorders>
            <w:hideMark/>
          </w:tcPr>
          <w:p w14:paraId="7E1BD959" w14:textId="77777777" w:rsidR="00C36CC4" w:rsidRPr="005C4EB8" w:rsidRDefault="00C36CC4">
            <w:pPr>
              <w:rPr>
                <w:rFonts w:ascii="Aptos" w:hAnsi="Aptos" w:cs="Arial"/>
                <w:b/>
                <w:lang w:eastAsia="en-US"/>
              </w:rPr>
            </w:pPr>
            <w:r w:rsidRPr="005C4EB8">
              <w:rPr>
                <w:rFonts w:ascii="Aptos" w:hAnsi="Aptos" w:cs="Arial"/>
                <w:b/>
              </w:rPr>
              <w:t xml:space="preserve">Payment   </w:t>
            </w:r>
          </w:p>
        </w:tc>
        <w:tc>
          <w:tcPr>
            <w:tcW w:w="3020" w:type="dxa"/>
            <w:tcBorders>
              <w:top w:val="single" w:sz="4" w:space="0" w:color="auto"/>
              <w:left w:val="single" w:sz="4" w:space="0" w:color="auto"/>
              <w:bottom w:val="single" w:sz="4" w:space="0" w:color="auto"/>
              <w:right w:val="single" w:sz="4" w:space="0" w:color="auto"/>
            </w:tcBorders>
            <w:hideMark/>
          </w:tcPr>
          <w:p w14:paraId="0D6E319B" w14:textId="77777777" w:rsidR="00C36CC4" w:rsidRPr="005C4EB8" w:rsidRDefault="00C36CC4">
            <w:pPr>
              <w:rPr>
                <w:rFonts w:ascii="Aptos" w:hAnsi="Aptos" w:cs="Arial"/>
                <w:b/>
                <w:lang w:eastAsia="en-US"/>
              </w:rPr>
            </w:pPr>
            <w:r w:rsidRPr="005C4EB8">
              <w:rPr>
                <w:rFonts w:ascii="Aptos" w:hAnsi="Aptos" w:cs="Arial"/>
                <w:b/>
              </w:rPr>
              <w:t xml:space="preserve">How much will I receive </w:t>
            </w:r>
          </w:p>
        </w:tc>
        <w:tc>
          <w:tcPr>
            <w:tcW w:w="2796" w:type="dxa"/>
            <w:tcBorders>
              <w:top w:val="single" w:sz="4" w:space="0" w:color="auto"/>
              <w:left w:val="single" w:sz="4" w:space="0" w:color="auto"/>
              <w:bottom w:val="single" w:sz="4" w:space="0" w:color="auto"/>
              <w:right w:val="single" w:sz="4" w:space="0" w:color="auto"/>
            </w:tcBorders>
            <w:hideMark/>
          </w:tcPr>
          <w:p w14:paraId="5771CDF7" w14:textId="77777777" w:rsidR="00C36CC4" w:rsidRPr="005C4EB8" w:rsidRDefault="00C36CC4">
            <w:pPr>
              <w:rPr>
                <w:rFonts w:ascii="Aptos" w:hAnsi="Aptos" w:cs="Arial"/>
                <w:b/>
                <w:lang w:eastAsia="en-US"/>
              </w:rPr>
            </w:pPr>
            <w:r w:rsidRPr="005C4EB8">
              <w:rPr>
                <w:rFonts w:ascii="Aptos" w:hAnsi="Aptos" w:cs="Arial"/>
                <w:b/>
              </w:rPr>
              <w:t xml:space="preserve">How will I receive my payment </w:t>
            </w:r>
          </w:p>
        </w:tc>
      </w:tr>
      <w:tr w:rsidR="00C36CC4" w:rsidRPr="005C4EB8" w14:paraId="3AB26523" w14:textId="77777777" w:rsidTr="00550D89">
        <w:tc>
          <w:tcPr>
            <w:tcW w:w="3426" w:type="dxa"/>
            <w:tcBorders>
              <w:top w:val="single" w:sz="4" w:space="0" w:color="auto"/>
              <w:left w:val="single" w:sz="4" w:space="0" w:color="auto"/>
              <w:bottom w:val="single" w:sz="4" w:space="0" w:color="auto"/>
              <w:right w:val="single" w:sz="4" w:space="0" w:color="auto"/>
            </w:tcBorders>
            <w:hideMark/>
          </w:tcPr>
          <w:p w14:paraId="04677DB4" w14:textId="77777777" w:rsidR="00C36CC4" w:rsidRPr="005C4EB8" w:rsidRDefault="00C36CC4">
            <w:pPr>
              <w:rPr>
                <w:rFonts w:ascii="Aptos" w:hAnsi="Aptos" w:cs="Arial"/>
                <w:lang w:eastAsia="en-US"/>
              </w:rPr>
            </w:pPr>
            <w:r w:rsidRPr="005C4EB8">
              <w:rPr>
                <w:rFonts w:ascii="Aptos" w:hAnsi="Aptos" w:cs="Arial"/>
              </w:rPr>
              <w:t xml:space="preserve">Decoration  </w:t>
            </w:r>
          </w:p>
        </w:tc>
        <w:tc>
          <w:tcPr>
            <w:tcW w:w="3020" w:type="dxa"/>
            <w:tcBorders>
              <w:top w:val="single" w:sz="4" w:space="0" w:color="auto"/>
              <w:left w:val="single" w:sz="4" w:space="0" w:color="auto"/>
              <w:bottom w:val="single" w:sz="4" w:space="0" w:color="auto"/>
              <w:right w:val="single" w:sz="4" w:space="0" w:color="auto"/>
            </w:tcBorders>
            <w:hideMark/>
          </w:tcPr>
          <w:p w14:paraId="114E1D70" w14:textId="77777777" w:rsidR="00C36CC4" w:rsidRPr="005C4EB8" w:rsidRDefault="00C36CC4">
            <w:pPr>
              <w:rPr>
                <w:rFonts w:ascii="Aptos" w:hAnsi="Aptos" w:cs="Arial"/>
                <w:lang w:eastAsia="en-US"/>
              </w:rPr>
            </w:pPr>
            <w:r w:rsidRPr="005C4EB8">
              <w:rPr>
                <w:rFonts w:ascii="Aptos" w:hAnsi="Aptos" w:cs="Arial"/>
              </w:rPr>
              <w:t xml:space="preserve">All rooms affected by repair works will be fully decorated prior to the return of the current/new tenant.  This will be a basic paint </w:t>
            </w:r>
            <w:proofErr w:type="gramStart"/>
            <w:r w:rsidRPr="005C4EB8">
              <w:rPr>
                <w:rFonts w:ascii="Aptos" w:hAnsi="Aptos" w:cs="Arial"/>
              </w:rPr>
              <w:t>finish</w:t>
            </w:r>
            <w:proofErr w:type="gramEnd"/>
            <w:r w:rsidRPr="005C4EB8">
              <w:rPr>
                <w:rFonts w:ascii="Aptos" w:hAnsi="Aptos" w:cs="Arial"/>
              </w:rPr>
              <w:t xml:space="preserve"> and no payment will be made.  </w:t>
            </w:r>
          </w:p>
        </w:tc>
        <w:tc>
          <w:tcPr>
            <w:tcW w:w="2796" w:type="dxa"/>
            <w:tcBorders>
              <w:top w:val="single" w:sz="4" w:space="0" w:color="auto"/>
              <w:left w:val="single" w:sz="4" w:space="0" w:color="auto"/>
              <w:bottom w:val="single" w:sz="4" w:space="0" w:color="auto"/>
              <w:right w:val="single" w:sz="4" w:space="0" w:color="auto"/>
            </w:tcBorders>
          </w:tcPr>
          <w:p w14:paraId="7CCC0A41" w14:textId="77777777" w:rsidR="00C36CC4" w:rsidRPr="005C4EB8" w:rsidRDefault="00C36CC4">
            <w:pPr>
              <w:rPr>
                <w:rFonts w:ascii="Aptos" w:hAnsi="Aptos" w:cs="Arial"/>
                <w:lang w:eastAsia="en-US"/>
              </w:rPr>
            </w:pPr>
          </w:p>
        </w:tc>
      </w:tr>
      <w:tr w:rsidR="00C36CC4" w:rsidRPr="005C4EB8" w14:paraId="2855FAEF" w14:textId="77777777" w:rsidTr="00550D89">
        <w:tc>
          <w:tcPr>
            <w:tcW w:w="3426" w:type="dxa"/>
            <w:tcBorders>
              <w:top w:val="single" w:sz="4" w:space="0" w:color="auto"/>
              <w:left w:val="single" w:sz="4" w:space="0" w:color="auto"/>
              <w:bottom w:val="single" w:sz="4" w:space="0" w:color="auto"/>
              <w:right w:val="single" w:sz="4" w:space="0" w:color="auto"/>
            </w:tcBorders>
            <w:hideMark/>
          </w:tcPr>
          <w:p w14:paraId="68DEBD90" w14:textId="77777777" w:rsidR="00C36CC4" w:rsidRPr="005C4EB8" w:rsidRDefault="00C36CC4">
            <w:pPr>
              <w:rPr>
                <w:rFonts w:ascii="Aptos" w:hAnsi="Aptos" w:cs="Arial"/>
                <w:lang w:eastAsia="en-US"/>
              </w:rPr>
            </w:pPr>
            <w:r w:rsidRPr="005C4EB8">
              <w:rPr>
                <w:rFonts w:ascii="Aptos" w:hAnsi="Aptos" w:cs="Arial"/>
              </w:rPr>
              <w:t xml:space="preserve">Window Blinds  </w:t>
            </w:r>
          </w:p>
        </w:tc>
        <w:tc>
          <w:tcPr>
            <w:tcW w:w="3020" w:type="dxa"/>
            <w:tcBorders>
              <w:top w:val="single" w:sz="4" w:space="0" w:color="auto"/>
              <w:left w:val="single" w:sz="4" w:space="0" w:color="auto"/>
              <w:bottom w:val="single" w:sz="4" w:space="0" w:color="auto"/>
              <w:right w:val="single" w:sz="4" w:space="0" w:color="auto"/>
            </w:tcBorders>
            <w:hideMark/>
          </w:tcPr>
          <w:p w14:paraId="29175EFB" w14:textId="2B2ECB16" w:rsidR="00BC2CDD" w:rsidRPr="005C4EB8" w:rsidRDefault="00BC2CDD">
            <w:pPr>
              <w:rPr>
                <w:rFonts w:ascii="Aptos" w:hAnsi="Aptos"/>
                <w:kern w:val="2"/>
                <w14:ligatures w14:val="standardContextual"/>
              </w:rPr>
            </w:pPr>
            <w:r w:rsidRPr="005C4EB8">
              <w:rPr>
                <w:rFonts w:ascii="Aptos" w:hAnsi="Aptos" w:cs="Arial"/>
              </w:rPr>
              <w:t xml:space="preserve">Where new windows have been installed and existing blinds no longer fit, </w:t>
            </w:r>
            <w:r w:rsidR="007F16AC">
              <w:rPr>
                <w:rFonts w:ascii="Aptos" w:hAnsi="Aptos" w:cs="Arial"/>
              </w:rPr>
              <w:t xml:space="preserve">the Association </w:t>
            </w:r>
            <w:r w:rsidRPr="005C4EB8">
              <w:rPr>
                <w:rFonts w:ascii="Aptos" w:hAnsi="Aptos" w:cs="Arial"/>
              </w:rPr>
              <w:t>pa</w:t>
            </w:r>
            <w:r w:rsidR="007F16AC">
              <w:rPr>
                <w:rFonts w:ascii="Aptos" w:hAnsi="Aptos" w:cs="Arial"/>
              </w:rPr>
              <w:t xml:space="preserve">y </w:t>
            </w:r>
            <w:r w:rsidRPr="005C4EB8">
              <w:rPr>
                <w:rFonts w:ascii="Aptos" w:hAnsi="Aptos" w:cs="Arial"/>
              </w:rPr>
              <w:t>towards replacement or alteration. Evidence may be requested to confirm that the existing blinds can no longer be used.</w:t>
            </w:r>
          </w:p>
          <w:p w14:paraId="441B32F3" w14:textId="79721833" w:rsidR="00C36CC4" w:rsidRPr="005C4EB8" w:rsidRDefault="00C36CC4">
            <w:pPr>
              <w:rPr>
                <w:rFonts w:ascii="Aptos" w:hAnsi="Aptos" w:cs="Arial"/>
                <w:lang w:eastAsia="en-US"/>
              </w:rPr>
            </w:pPr>
          </w:p>
        </w:tc>
        <w:tc>
          <w:tcPr>
            <w:tcW w:w="2796" w:type="dxa"/>
            <w:tcBorders>
              <w:top w:val="single" w:sz="4" w:space="0" w:color="auto"/>
              <w:left w:val="single" w:sz="4" w:space="0" w:color="auto"/>
              <w:bottom w:val="single" w:sz="4" w:space="0" w:color="auto"/>
              <w:right w:val="single" w:sz="4" w:space="0" w:color="auto"/>
            </w:tcBorders>
            <w:hideMark/>
          </w:tcPr>
          <w:p w14:paraId="405FD01E" w14:textId="77777777" w:rsidR="00BC2CDD" w:rsidRPr="005C4EB8" w:rsidRDefault="00BC2CDD">
            <w:pPr>
              <w:rPr>
                <w:rFonts w:ascii="Aptos" w:hAnsi="Aptos"/>
                <w:kern w:val="2"/>
                <w14:ligatures w14:val="standardContextual"/>
              </w:rPr>
            </w:pPr>
            <w:r w:rsidRPr="005C4EB8">
              <w:rPr>
                <w:rFonts w:ascii="Aptos" w:hAnsi="Aptos" w:cs="Arial"/>
              </w:rPr>
              <w:t>Approved payments will normally be made by bank transfer. Where this is not possible, the Association will discuss an appropriate alternative payment method with the tenant.</w:t>
            </w:r>
          </w:p>
          <w:p w14:paraId="627E74DC" w14:textId="684529C1" w:rsidR="00C36CC4" w:rsidRPr="005C4EB8" w:rsidRDefault="00C36CC4">
            <w:pPr>
              <w:rPr>
                <w:rFonts w:ascii="Aptos" w:hAnsi="Aptos" w:cs="Arial"/>
                <w:lang w:eastAsia="en-US"/>
              </w:rPr>
            </w:pPr>
          </w:p>
        </w:tc>
      </w:tr>
      <w:tr w:rsidR="00C36CC4" w:rsidRPr="005C4EB8" w14:paraId="32CD42F2" w14:textId="77777777" w:rsidTr="00550D89">
        <w:tc>
          <w:tcPr>
            <w:tcW w:w="3426" w:type="dxa"/>
            <w:tcBorders>
              <w:top w:val="single" w:sz="4" w:space="0" w:color="auto"/>
              <w:left w:val="single" w:sz="4" w:space="0" w:color="auto"/>
              <w:bottom w:val="single" w:sz="4" w:space="0" w:color="auto"/>
              <w:right w:val="single" w:sz="4" w:space="0" w:color="auto"/>
            </w:tcBorders>
            <w:hideMark/>
          </w:tcPr>
          <w:p w14:paraId="05886298" w14:textId="77777777" w:rsidR="00C36CC4" w:rsidRPr="005C4EB8" w:rsidRDefault="00C36CC4">
            <w:pPr>
              <w:rPr>
                <w:rFonts w:ascii="Aptos" w:hAnsi="Aptos" w:cs="Arial"/>
                <w:lang w:eastAsia="en-US"/>
              </w:rPr>
            </w:pPr>
            <w:r w:rsidRPr="005C4EB8">
              <w:rPr>
                <w:rFonts w:ascii="Aptos" w:hAnsi="Aptos" w:cs="Arial"/>
              </w:rPr>
              <w:t xml:space="preserve">Floor Covering Allowance  </w:t>
            </w:r>
          </w:p>
        </w:tc>
        <w:tc>
          <w:tcPr>
            <w:tcW w:w="3020" w:type="dxa"/>
            <w:tcBorders>
              <w:top w:val="single" w:sz="4" w:space="0" w:color="auto"/>
              <w:left w:val="single" w:sz="4" w:space="0" w:color="auto"/>
              <w:bottom w:val="single" w:sz="4" w:space="0" w:color="auto"/>
              <w:right w:val="single" w:sz="4" w:space="0" w:color="auto"/>
            </w:tcBorders>
            <w:hideMark/>
          </w:tcPr>
          <w:p w14:paraId="717425BE" w14:textId="083829CE" w:rsidR="00BC2CDD" w:rsidRPr="005C4EB8" w:rsidRDefault="00BC2CDD">
            <w:pPr>
              <w:rPr>
                <w:rFonts w:ascii="Aptos" w:hAnsi="Aptos"/>
                <w:kern w:val="2"/>
                <w14:ligatures w14:val="standardContextual"/>
              </w:rPr>
            </w:pPr>
            <w:r w:rsidRPr="005C4EB8">
              <w:rPr>
                <w:rFonts w:ascii="Aptos" w:hAnsi="Aptos" w:cs="Arial"/>
              </w:rPr>
              <w:t>Where existing floor coverings can no longer reasonably be reused because of the works, a contribution per covering may be paid, where the relevant criteria are met.</w:t>
            </w:r>
          </w:p>
          <w:p w14:paraId="5C3B046F" w14:textId="38961A1A" w:rsidR="00C36CC4" w:rsidRPr="005C4EB8" w:rsidRDefault="00C36CC4">
            <w:pPr>
              <w:rPr>
                <w:rFonts w:ascii="Aptos" w:hAnsi="Aptos" w:cs="Arial"/>
                <w:lang w:eastAsia="en-US"/>
              </w:rPr>
            </w:pPr>
          </w:p>
        </w:tc>
        <w:tc>
          <w:tcPr>
            <w:tcW w:w="2796" w:type="dxa"/>
            <w:tcBorders>
              <w:top w:val="single" w:sz="4" w:space="0" w:color="auto"/>
              <w:left w:val="single" w:sz="4" w:space="0" w:color="auto"/>
              <w:bottom w:val="single" w:sz="4" w:space="0" w:color="auto"/>
              <w:right w:val="single" w:sz="4" w:space="0" w:color="auto"/>
            </w:tcBorders>
          </w:tcPr>
          <w:p w14:paraId="6F32F15D" w14:textId="77777777" w:rsidR="00BC2CDD" w:rsidRPr="005C4EB8" w:rsidRDefault="00BC2CDD">
            <w:pPr>
              <w:rPr>
                <w:rFonts w:ascii="Aptos" w:hAnsi="Aptos"/>
                <w:kern w:val="2"/>
                <w14:ligatures w14:val="standardContextual"/>
              </w:rPr>
            </w:pPr>
            <w:r w:rsidRPr="005C4EB8">
              <w:rPr>
                <w:rFonts w:ascii="Aptos" w:hAnsi="Aptos" w:cs="Arial"/>
              </w:rPr>
              <w:t>Approved payments will normally be made by bank transfer. Where the tenant chooses to use the Association’s approved supplier, Angus Housing Association may pay its contribution directly to the supplier, with the tenant meeting any balance due.</w:t>
            </w:r>
          </w:p>
          <w:p w14:paraId="6685B713" w14:textId="2ACFE7CB" w:rsidR="00C36CC4" w:rsidRPr="005C4EB8" w:rsidRDefault="00C36CC4" w:rsidP="00BC2CDD">
            <w:pPr>
              <w:rPr>
                <w:rFonts w:ascii="Aptos" w:hAnsi="Aptos" w:cs="Arial"/>
                <w:lang w:eastAsia="en-US"/>
              </w:rPr>
            </w:pPr>
          </w:p>
        </w:tc>
      </w:tr>
      <w:tr w:rsidR="00C36CC4" w:rsidRPr="005C4EB8" w14:paraId="7119AC4B" w14:textId="77777777" w:rsidTr="00550D89">
        <w:trPr>
          <w:trHeight w:val="1408"/>
        </w:trPr>
        <w:tc>
          <w:tcPr>
            <w:tcW w:w="3426" w:type="dxa"/>
            <w:tcBorders>
              <w:top w:val="single" w:sz="4" w:space="0" w:color="auto"/>
              <w:left w:val="single" w:sz="4" w:space="0" w:color="auto"/>
              <w:bottom w:val="single" w:sz="4" w:space="0" w:color="auto"/>
              <w:right w:val="single" w:sz="4" w:space="0" w:color="auto"/>
            </w:tcBorders>
            <w:hideMark/>
          </w:tcPr>
          <w:p w14:paraId="078E1F1A" w14:textId="77777777" w:rsidR="00C36CC4" w:rsidRPr="005C4EB8" w:rsidRDefault="00C36CC4">
            <w:pPr>
              <w:rPr>
                <w:rFonts w:ascii="Aptos" w:hAnsi="Aptos" w:cs="Arial"/>
                <w:lang w:eastAsia="en-US"/>
              </w:rPr>
            </w:pPr>
            <w:r w:rsidRPr="005C4EB8">
              <w:rPr>
                <w:rFonts w:ascii="Aptos" w:hAnsi="Aptos" w:cs="Arial"/>
              </w:rPr>
              <w:t xml:space="preserve">Additional electric/gas charges </w:t>
            </w:r>
          </w:p>
        </w:tc>
        <w:tc>
          <w:tcPr>
            <w:tcW w:w="3020" w:type="dxa"/>
            <w:tcBorders>
              <w:top w:val="single" w:sz="4" w:space="0" w:color="auto"/>
              <w:left w:val="single" w:sz="4" w:space="0" w:color="auto"/>
              <w:bottom w:val="single" w:sz="4" w:space="0" w:color="auto"/>
              <w:right w:val="single" w:sz="4" w:space="0" w:color="auto"/>
            </w:tcBorders>
            <w:hideMark/>
          </w:tcPr>
          <w:p w14:paraId="50BFC294" w14:textId="77777777" w:rsidR="00BC2CDD" w:rsidRPr="005C4EB8" w:rsidRDefault="00BC2CDD">
            <w:pPr>
              <w:rPr>
                <w:rFonts w:ascii="Aptos" w:hAnsi="Aptos"/>
                <w:kern w:val="2"/>
                <w14:ligatures w14:val="standardContextual"/>
              </w:rPr>
            </w:pPr>
            <w:r w:rsidRPr="005C4EB8">
              <w:rPr>
                <w:rFonts w:ascii="Aptos" w:hAnsi="Aptos" w:cs="Arial"/>
              </w:rPr>
              <w:t xml:space="preserve">If a temporary move results in additional energy costs, the Association may consider reimbursement where the tenant provides reasonable evidence, </w:t>
            </w:r>
            <w:r w:rsidRPr="005C4EB8">
              <w:rPr>
                <w:rFonts w:ascii="Aptos" w:hAnsi="Aptos" w:cs="Arial"/>
              </w:rPr>
              <w:lastRenderedPageBreak/>
              <w:t>such as recent bills, statements or a supplier letter. Any reimbursement will relate to additional costs reasonably incurred as a direct result of the decant.</w:t>
            </w:r>
          </w:p>
          <w:p w14:paraId="724BCC1C" w14:textId="1DC95B49" w:rsidR="00C36CC4" w:rsidRPr="005C4EB8" w:rsidRDefault="00C36CC4">
            <w:pPr>
              <w:rPr>
                <w:rFonts w:ascii="Aptos" w:hAnsi="Aptos" w:cs="Arial"/>
                <w:lang w:eastAsia="en-US"/>
              </w:rPr>
            </w:pPr>
          </w:p>
        </w:tc>
        <w:tc>
          <w:tcPr>
            <w:tcW w:w="2796" w:type="dxa"/>
            <w:tcBorders>
              <w:top w:val="single" w:sz="4" w:space="0" w:color="auto"/>
              <w:left w:val="single" w:sz="4" w:space="0" w:color="auto"/>
              <w:bottom w:val="single" w:sz="4" w:space="0" w:color="auto"/>
              <w:right w:val="single" w:sz="4" w:space="0" w:color="auto"/>
            </w:tcBorders>
          </w:tcPr>
          <w:p w14:paraId="3AAE0C73" w14:textId="77777777" w:rsidR="00BC2CDD" w:rsidRPr="005C4EB8" w:rsidRDefault="00BC2CDD">
            <w:pPr>
              <w:rPr>
                <w:rFonts w:ascii="Aptos" w:hAnsi="Aptos"/>
                <w:kern w:val="2"/>
                <w14:ligatures w14:val="standardContextual"/>
              </w:rPr>
            </w:pPr>
            <w:r w:rsidRPr="005C4EB8">
              <w:rPr>
                <w:rFonts w:ascii="Aptos" w:hAnsi="Aptos" w:cs="Arial"/>
              </w:rPr>
              <w:lastRenderedPageBreak/>
              <w:t xml:space="preserve">Approved payments will normally be made by bank transfer. Where this is not possible, the Association will discuss an appropriate </w:t>
            </w:r>
            <w:r w:rsidRPr="005C4EB8">
              <w:rPr>
                <w:rFonts w:ascii="Aptos" w:hAnsi="Aptos" w:cs="Arial"/>
              </w:rPr>
              <w:lastRenderedPageBreak/>
              <w:t>alternative payment method with the tenant.</w:t>
            </w:r>
          </w:p>
          <w:p w14:paraId="61CC2E50" w14:textId="77777777" w:rsidR="00C36CC4" w:rsidRPr="005C4EB8" w:rsidRDefault="00C36CC4" w:rsidP="00BC2CDD">
            <w:pPr>
              <w:rPr>
                <w:rFonts w:ascii="Aptos" w:hAnsi="Aptos" w:cs="Arial"/>
                <w:lang w:eastAsia="en-US"/>
              </w:rPr>
            </w:pPr>
          </w:p>
        </w:tc>
      </w:tr>
      <w:tr w:rsidR="00C36CC4" w:rsidRPr="005C4EB8" w14:paraId="45E4190C" w14:textId="77777777" w:rsidTr="00550D89">
        <w:tc>
          <w:tcPr>
            <w:tcW w:w="3426" w:type="dxa"/>
            <w:tcBorders>
              <w:top w:val="single" w:sz="4" w:space="0" w:color="auto"/>
              <w:left w:val="single" w:sz="4" w:space="0" w:color="auto"/>
              <w:bottom w:val="single" w:sz="4" w:space="0" w:color="auto"/>
              <w:right w:val="single" w:sz="4" w:space="0" w:color="auto"/>
            </w:tcBorders>
            <w:hideMark/>
          </w:tcPr>
          <w:p w14:paraId="00F3B568" w14:textId="77777777" w:rsidR="00C36CC4" w:rsidRPr="005C4EB8" w:rsidRDefault="00C36CC4">
            <w:pPr>
              <w:rPr>
                <w:rFonts w:ascii="Aptos" w:hAnsi="Aptos" w:cs="Arial"/>
                <w:lang w:eastAsia="en-US"/>
              </w:rPr>
            </w:pPr>
            <w:r w:rsidRPr="005C4EB8">
              <w:rPr>
                <w:rFonts w:ascii="Aptos" w:hAnsi="Aptos" w:cs="Arial"/>
              </w:rPr>
              <w:lastRenderedPageBreak/>
              <w:t xml:space="preserve">TV/Broadband/Phone Charges </w:t>
            </w:r>
          </w:p>
        </w:tc>
        <w:tc>
          <w:tcPr>
            <w:tcW w:w="3020" w:type="dxa"/>
            <w:tcBorders>
              <w:top w:val="single" w:sz="4" w:space="0" w:color="auto"/>
              <w:left w:val="single" w:sz="4" w:space="0" w:color="auto"/>
              <w:bottom w:val="single" w:sz="4" w:space="0" w:color="auto"/>
              <w:right w:val="single" w:sz="4" w:space="0" w:color="auto"/>
            </w:tcBorders>
            <w:hideMark/>
          </w:tcPr>
          <w:p w14:paraId="5AFE8841" w14:textId="77777777" w:rsidR="00BC2CDD" w:rsidRPr="005C4EB8" w:rsidRDefault="00BC2CDD">
            <w:pPr>
              <w:rPr>
                <w:rFonts w:ascii="Aptos" w:hAnsi="Aptos"/>
                <w:kern w:val="2"/>
                <w14:ligatures w14:val="standardContextual"/>
              </w:rPr>
            </w:pPr>
            <w:r w:rsidRPr="005C4EB8">
              <w:rPr>
                <w:rFonts w:ascii="Aptos" w:hAnsi="Aptos" w:cs="Arial"/>
              </w:rPr>
              <w:t>If a tenant incurs additional TV, broadband or phone charges directly because of the move to decant accommodation, the Association may consider reimbursement where documentary evidence is provided, such as a bill, statement or supplier confirmation.</w:t>
            </w:r>
          </w:p>
          <w:p w14:paraId="20830983" w14:textId="018EB691" w:rsidR="00C36CC4" w:rsidRPr="005C4EB8" w:rsidRDefault="00C36CC4">
            <w:pPr>
              <w:rPr>
                <w:rFonts w:ascii="Aptos" w:hAnsi="Aptos" w:cs="Arial"/>
                <w:lang w:eastAsia="en-US"/>
              </w:rPr>
            </w:pPr>
          </w:p>
        </w:tc>
        <w:tc>
          <w:tcPr>
            <w:tcW w:w="2796" w:type="dxa"/>
            <w:tcBorders>
              <w:top w:val="single" w:sz="4" w:space="0" w:color="auto"/>
              <w:left w:val="single" w:sz="4" w:space="0" w:color="auto"/>
              <w:bottom w:val="single" w:sz="4" w:space="0" w:color="auto"/>
              <w:right w:val="single" w:sz="4" w:space="0" w:color="auto"/>
            </w:tcBorders>
          </w:tcPr>
          <w:p w14:paraId="57505456" w14:textId="77777777" w:rsidR="00BC2CDD" w:rsidRPr="005C4EB8" w:rsidRDefault="00BC2CDD">
            <w:pPr>
              <w:rPr>
                <w:rFonts w:ascii="Aptos" w:hAnsi="Aptos"/>
                <w:kern w:val="2"/>
                <w14:ligatures w14:val="standardContextual"/>
              </w:rPr>
            </w:pPr>
            <w:r w:rsidRPr="005C4EB8">
              <w:rPr>
                <w:rFonts w:ascii="Aptos" w:hAnsi="Aptos" w:cs="Arial"/>
              </w:rPr>
              <w:t>Approved payments will normally be made by bank transfer. Where this is not possible, the Association will discuss an appropriate alternative payment method with the tenant.</w:t>
            </w:r>
          </w:p>
          <w:p w14:paraId="3DC83D4A" w14:textId="77777777" w:rsidR="00C36CC4" w:rsidRPr="005C4EB8" w:rsidRDefault="00C36CC4" w:rsidP="00BC2CDD">
            <w:pPr>
              <w:rPr>
                <w:rFonts w:ascii="Aptos" w:hAnsi="Aptos" w:cs="Arial"/>
                <w:lang w:eastAsia="en-US"/>
              </w:rPr>
            </w:pPr>
          </w:p>
        </w:tc>
      </w:tr>
      <w:tr w:rsidR="00C36CC4" w:rsidRPr="005C4EB8" w14:paraId="7D91471D" w14:textId="77777777" w:rsidTr="00550D89">
        <w:tc>
          <w:tcPr>
            <w:tcW w:w="3426" w:type="dxa"/>
            <w:tcBorders>
              <w:top w:val="single" w:sz="4" w:space="0" w:color="auto"/>
              <w:left w:val="single" w:sz="4" w:space="0" w:color="auto"/>
              <w:bottom w:val="single" w:sz="4" w:space="0" w:color="auto"/>
              <w:right w:val="single" w:sz="4" w:space="0" w:color="auto"/>
            </w:tcBorders>
            <w:hideMark/>
          </w:tcPr>
          <w:p w14:paraId="5AA1C10B" w14:textId="77777777" w:rsidR="00C36CC4" w:rsidRPr="005C4EB8" w:rsidRDefault="00C36CC4">
            <w:pPr>
              <w:rPr>
                <w:rFonts w:ascii="Aptos" w:hAnsi="Aptos" w:cs="Arial"/>
                <w:lang w:eastAsia="en-US"/>
              </w:rPr>
            </w:pPr>
            <w:r w:rsidRPr="005C4EB8">
              <w:rPr>
                <w:rFonts w:ascii="Aptos" w:hAnsi="Aptos" w:cs="Arial"/>
              </w:rPr>
              <w:t xml:space="preserve">Mail Redirection </w:t>
            </w:r>
          </w:p>
        </w:tc>
        <w:tc>
          <w:tcPr>
            <w:tcW w:w="3020" w:type="dxa"/>
            <w:tcBorders>
              <w:top w:val="single" w:sz="4" w:space="0" w:color="auto"/>
              <w:left w:val="single" w:sz="4" w:space="0" w:color="auto"/>
              <w:bottom w:val="single" w:sz="4" w:space="0" w:color="auto"/>
              <w:right w:val="single" w:sz="4" w:space="0" w:color="auto"/>
            </w:tcBorders>
            <w:hideMark/>
          </w:tcPr>
          <w:p w14:paraId="0559D6A8" w14:textId="23EC4962" w:rsidR="00BC2CDD" w:rsidRPr="005C4EB8" w:rsidRDefault="00BC2CDD">
            <w:pPr>
              <w:rPr>
                <w:rFonts w:ascii="Aptos" w:hAnsi="Aptos"/>
                <w:kern w:val="2"/>
                <w14:ligatures w14:val="standardContextual"/>
              </w:rPr>
            </w:pPr>
            <w:r w:rsidRPr="005C4EB8">
              <w:rPr>
                <w:rFonts w:ascii="Aptos" w:hAnsi="Aptos" w:cs="Arial"/>
              </w:rPr>
              <w:t xml:space="preserve">The Association may reimburse the reasonable cost of mail redirection where a receipt or other evidence is </w:t>
            </w:r>
            <w:proofErr w:type="gramStart"/>
            <w:r w:rsidRPr="005C4EB8">
              <w:rPr>
                <w:rFonts w:ascii="Aptos" w:hAnsi="Aptos" w:cs="Arial"/>
              </w:rPr>
              <w:t>provided..</w:t>
            </w:r>
            <w:proofErr w:type="gramEnd"/>
          </w:p>
          <w:p w14:paraId="0A779B1E" w14:textId="2D53DD34" w:rsidR="00C36CC4" w:rsidRPr="005C4EB8" w:rsidRDefault="00C36CC4">
            <w:pPr>
              <w:rPr>
                <w:rFonts w:ascii="Aptos" w:hAnsi="Aptos" w:cs="Arial"/>
                <w:lang w:eastAsia="en-US"/>
              </w:rPr>
            </w:pPr>
          </w:p>
        </w:tc>
        <w:tc>
          <w:tcPr>
            <w:tcW w:w="2796" w:type="dxa"/>
            <w:tcBorders>
              <w:top w:val="single" w:sz="4" w:space="0" w:color="auto"/>
              <w:left w:val="single" w:sz="4" w:space="0" w:color="auto"/>
              <w:bottom w:val="single" w:sz="4" w:space="0" w:color="auto"/>
              <w:right w:val="single" w:sz="4" w:space="0" w:color="auto"/>
            </w:tcBorders>
          </w:tcPr>
          <w:p w14:paraId="2FCEA171" w14:textId="77777777" w:rsidR="00BC2CDD" w:rsidRPr="005C4EB8" w:rsidRDefault="00BC2CDD">
            <w:pPr>
              <w:rPr>
                <w:rFonts w:ascii="Aptos" w:hAnsi="Aptos"/>
                <w:kern w:val="2"/>
                <w14:ligatures w14:val="standardContextual"/>
              </w:rPr>
            </w:pPr>
            <w:r w:rsidRPr="005C4EB8">
              <w:rPr>
                <w:rFonts w:ascii="Aptos" w:hAnsi="Aptos" w:cs="Arial"/>
              </w:rPr>
              <w:t>Approved payments will normally be made by bank transfer. Where this is not possible, the Association will discuss an appropriate alternative payment method with the tenant.</w:t>
            </w:r>
          </w:p>
          <w:p w14:paraId="25DF2B6A" w14:textId="77777777" w:rsidR="00C36CC4" w:rsidRPr="005C4EB8" w:rsidRDefault="00C36CC4" w:rsidP="00BC2CDD">
            <w:pPr>
              <w:rPr>
                <w:rFonts w:ascii="Aptos" w:hAnsi="Aptos" w:cs="Arial"/>
                <w:lang w:eastAsia="en-US"/>
              </w:rPr>
            </w:pPr>
          </w:p>
        </w:tc>
      </w:tr>
    </w:tbl>
    <w:p w14:paraId="1D72BAFF" w14:textId="77777777" w:rsidR="00FF4A42" w:rsidRPr="005C4EB8" w:rsidRDefault="00FF4A42" w:rsidP="00FF4A42">
      <w:pPr>
        <w:rPr>
          <w:rFonts w:ascii="Aptos" w:hAnsi="Aptos" w:cs="Arial"/>
          <w:lang w:eastAsia="en-US"/>
        </w:rPr>
      </w:pPr>
    </w:p>
    <w:p w14:paraId="1778B8E3" w14:textId="77777777" w:rsidR="00BC2CDD" w:rsidRPr="005C4EB8" w:rsidRDefault="00BC2CDD">
      <w:pPr>
        <w:rPr>
          <w:rFonts w:ascii="Aptos" w:hAnsi="Aptos"/>
          <w:kern w:val="2"/>
          <w14:ligatures w14:val="standardContextual"/>
        </w:rPr>
      </w:pPr>
      <w:r w:rsidRPr="005C4EB8">
        <w:rPr>
          <w:rFonts w:ascii="Aptos" w:hAnsi="Aptos" w:cs="Arial"/>
        </w:rPr>
        <w:t>Please note that cash payments will not normally be made for the items listed above.</w:t>
      </w:r>
    </w:p>
    <w:p w14:paraId="4747AB65" w14:textId="77777777" w:rsidR="00BC2CDD" w:rsidRPr="005C4EB8" w:rsidRDefault="00BC2CDD">
      <w:pPr>
        <w:rPr>
          <w:kern w:val="2"/>
          <w14:ligatures w14:val="standardContextual"/>
        </w:rPr>
      </w:pPr>
      <w:r w:rsidRPr="005C4EB8">
        <w:rPr>
          <w:rFonts w:ascii="Aptos" w:hAnsi="Aptos" w:cs="Arial"/>
        </w:rPr>
        <w:t>Where all required information has been received, the Association will aim to make payment as promptly as reasonably possible</w:t>
      </w:r>
      <w:r w:rsidRPr="005C4EB8">
        <w:rPr>
          <w:rFonts w:ascii="Arial" w:hAnsi="Arial" w:cs="Arial"/>
        </w:rPr>
        <w:t>.</w:t>
      </w:r>
    </w:p>
    <w:p w14:paraId="617C585C" w14:textId="77777777" w:rsidR="00FF4A42" w:rsidRPr="00BF58C0" w:rsidRDefault="00FF4A42" w:rsidP="00B67455">
      <w:pPr>
        <w:pStyle w:val="PlainText"/>
        <w:spacing w:line="360" w:lineRule="auto"/>
        <w:rPr>
          <w:rFonts w:ascii="Arial" w:hAnsi="Arial" w:cs="Arial"/>
          <w:sz w:val="24"/>
          <w:szCs w:val="24"/>
        </w:rPr>
      </w:pPr>
    </w:p>
    <w:p w14:paraId="7A56A945" w14:textId="16B82CD5" w:rsidR="00B67455" w:rsidRPr="00BF58C0" w:rsidRDefault="00B67455" w:rsidP="00B67455">
      <w:pPr>
        <w:pStyle w:val="PlainText"/>
        <w:spacing w:line="360" w:lineRule="auto"/>
        <w:rPr>
          <w:rFonts w:ascii="Arial" w:hAnsi="Arial" w:cs="Arial"/>
          <w:sz w:val="24"/>
          <w:szCs w:val="24"/>
        </w:rPr>
      </w:pPr>
      <w:r w:rsidRPr="00BF58C0">
        <w:rPr>
          <w:rFonts w:ascii="Arial" w:hAnsi="Arial" w:cs="Arial"/>
          <w:sz w:val="24"/>
          <w:szCs w:val="24"/>
        </w:rPr>
        <w:tab/>
      </w:r>
      <w:r w:rsidRPr="00BF58C0">
        <w:rPr>
          <w:rFonts w:ascii="Arial" w:hAnsi="Arial" w:cs="Arial"/>
          <w:sz w:val="24"/>
          <w:szCs w:val="24"/>
        </w:rPr>
        <w:tab/>
      </w:r>
    </w:p>
    <w:sectPr w:rsidR="00B67455" w:rsidRPr="00BF58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A77B3"/>
    <w:multiLevelType w:val="hybridMultilevel"/>
    <w:tmpl w:val="B2B43D6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5DE5160"/>
    <w:multiLevelType w:val="hybridMultilevel"/>
    <w:tmpl w:val="4506732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103E50F8"/>
    <w:multiLevelType w:val="hybridMultilevel"/>
    <w:tmpl w:val="FF6C751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7A13319"/>
    <w:multiLevelType w:val="hybridMultilevel"/>
    <w:tmpl w:val="99A28A00"/>
    <w:lvl w:ilvl="0" w:tplc="EE9EDB24">
      <w:start w:val="5"/>
      <w:numFmt w:val="bullet"/>
      <w:lvlText w:val="-"/>
      <w:lvlJc w:val="left"/>
      <w:pPr>
        <w:ind w:left="2520" w:hanging="360"/>
      </w:pPr>
      <w:rPr>
        <w:rFonts w:ascii="Arial" w:eastAsia="Times New Roman" w:hAnsi="Arial"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 w15:restartNumberingAfterBreak="0">
    <w:nsid w:val="1F716CF6"/>
    <w:multiLevelType w:val="hybridMultilevel"/>
    <w:tmpl w:val="E394583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24057DB7"/>
    <w:multiLevelType w:val="hybridMultilevel"/>
    <w:tmpl w:val="80165460"/>
    <w:lvl w:ilvl="0" w:tplc="0409000F">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15:restartNumberingAfterBreak="0">
    <w:nsid w:val="27FD434C"/>
    <w:multiLevelType w:val="hybridMultilevel"/>
    <w:tmpl w:val="FEEA047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33F573AF"/>
    <w:multiLevelType w:val="multilevel"/>
    <w:tmpl w:val="B31E0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B105C8"/>
    <w:multiLevelType w:val="hybridMultilevel"/>
    <w:tmpl w:val="FD02F80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3EFB619E"/>
    <w:multiLevelType w:val="hybridMultilevel"/>
    <w:tmpl w:val="6D12A53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441E6733"/>
    <w:multiLevelType w:val="multilevel"/>
    <w:tmpl w:val="AD4A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190942"/>
    <w:multiLevelType w:val="hybridMultilevel"/>
    <w:tmpl w:val="C354FD1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54BD22B9"/>
    <w:multiLevelType w:val="hybridMultilevel"/>
    <w:tmpl w:val="B82E3E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82F33B1"/>
    <w:multiLevelType w:val="hybridMultilevel"/>
    <w:tmpl w:val="874AAF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C0D0770"/>
    <w:multiLevelType w:val="hybridMultilevel"/>
    <w:tmpl w:val="FBAE07E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4F07E06"/>
    <w:multiLevelType w:val="multilevel"/>
    <w:tmpl w:val="0C4E8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C0249E"/>
    <w:multiLevelType w:val="hybridMultilevel"/>
    <w:tmpl w:val="CB561568"/>
    <w:lvl w:ilvl="0" w:tplc="9DEE2D14">
      <w:start w:val="1"/>
      <w:numFmt w:val="bullet"/>
      <w:lvlText w:val="§"/>
      <w:lvlJc w:val="left"/>
      <w:pPr>
        <w:ind w:left="1800" w:hanging="360"/>
      </w:pPr>
      <w:rPr>
        <w:rFonts w:ascii="Wingdings" w:hAnsi="Wingdings" w:hint="default"/>
      </w:rPr>
    </w:lvl>
    <w:lvl w:ilvl="1" w:tplc="C1CC2A96">
      <w:start w:val="1"/>
      <w:numFmt w:val="bullet"/>
      <w:lvlText w:val="o"/>
      <w:lvlJc w:val="left"/>
      <w:pPr>
        <w:ind w:left="2520" w:hanging="360"/>
      </w:pPr>
      <w:rPr>
        <w:rFonts w:ascii="Courier New" w:hAnsi="Courier New" w:hint="default"/>
      </w:rPr>
    </w:lvl>
    <w:lvl w:ilvl="2" w:tplc="3B7A0AF2">
      <w:start w:val="1"/>
      <w:numFmt w:val="bullet"/>
      <w:lvlText w:val=""/>
      <w:lvlJc w:val="left"/>
      <w:pPr>
        <w:ind w:left="3240" w:hanging="360"/>
      </w:pPr>
      <w:rPr>
        <w:rFonts w:ascii="Wingdings" w:hAnsi="Wingdings" w:hint="default"/>
      </w:rPr>
    </w:lvl>
    <w:lvl w:ilvl="3" w:tplc="69C086B6">
      <w:start w:val="1"/>
      <w:numFmt w:val="bullet"/>
      <w:lvlText w:val=""/>
      <w:lvlJc w:val="left"/>
      <w:pPr>
        <w:ind w:left="3960" w:hanging="360"/>
      </w:pPr>
      <w:rPr>
        <w:rFonts w:ascii="Symbol" w:hAnsi="Symbol" w:hint="default"/>
      </w:rPr>
    </w:lvl>
    <w:lvl w:ilvl="4" w:tplc="8D6A7FFA">
      <w:start w:val="1"/>
      <w:numFmt w:val="bullet"/>
      <w:lvlText w:val="o"/>
      <w:lvlJc w:val="left"/>
      <w:pPr>
        <w:ind w:left="4680" w:hanging="360"/>
      </w:pPr>
      <w:rPr>
        <w:rFonts w:ascii="Courier New" w:hAnsi="Courier New" w:hint="default"/>
      </w:rPr>
    </w:lvl>
    <w:lvl w:ilvl="5" w:tplc="1B46B348">
      <w:start w:val="1"/>
      <w:numFmt w:val="bullet"/>
      <w:lvlText w:val=""/>
      <w:lvlJc w:val="left"/>
      <w:pPr>
        <w:ind w:left="5400" w:hanging="360"/>
      </w:pPr>
      <w:rPr>
        <w:rFonts w:ascii="Wingdings" w:hAnsi="Wingdings" w:hint="default"/>
      </w:rPr>
    </w:lvl>
    <w:lvl w:ilvl="6" w:tplc="73E81E0C">
      <w:start w:val="1"/>
      <w:numFmt w:val="bullet"/>
      <w:lvlText w:val=""/>
      <w:lvlJc w:val="left"/>
      <w:pPr>
        <w:ind w:left="6120" w:hanging="360"/>
      </w:pPr>
      <w:rPr>
        <w:rFonts w:ascii="Symbol" w:hAnsi="Symbol" w:hint="default"/>
      </w:rPr>
    </w:lvl>
    <w:lvl w:ilvl="7" w:tplc="342275F8">
      <w:start w:val="1"/>
      <w:numFmt w:val="bullet"/>
      <w:lvlText w:val="o"/>
      <w:lvlJc w:val="left"/>
      <w:pPr>
        <w:ind w:left="6840" w:hanging="360"/>
      </w:pPr>
      <w:rPr>
        <w:rFonts w:ascii="Courier New" w:hAnsi="Courier New" w:hint="default"/>
      </w:rPr>
    </w:lvl>
    <w:lvl w:ilvl="8" w:tplc="19124E86">
      <w:start w:val="1"/>
      <w:numFmt w:val="bullet"/>
      <w:lvlText w:val=""/>
      <w:lvlJc w:val="left"/>
      <w:pPr>
        <w:ind w:left="7560" w:hanging="360"/>
      </w:pPr>
      <w:rPr>
        <w:rFonts w:ascii="Wingdings" w:hAnsi="Wingdings" w:hint="default"/>
      </w:rPr>
    </w:lvl>
  </w:abstractNum>
  <w:num w:numId="1" w16cid:durableId="1148745143">
    <w:abstractNumId w:val="9"/>
  </w:num>
  <w:num w:numId="2" w16cid:durableId="1149789339">
    <w:abstractNumId w:val="7"/>
  </w:num>
  <w:num w:numId="3" w16cid:durableId="1194614063">
    <w:abstractNumId w:val="3"/>
  </w:num>
  <w:num w:numId="4" w16cid:durableId="1299187340">
    <w:abstractNumId w:val="12"/>
  </w:num>
  <w:num w:numId="5" w16cid:durableId="1331787079">
    <w:abstractNumId w:val="13"/>
  </w:num>
  <w:num w:numId="6" w16cid:durableId="1474131577">
    <w:abstractNumId w:val="4"/>
  </w:num>
  <w:num w:numId="7" w16cid:durableId="1632403127">
    <w:abstractNumId w:val="11"/>
  </w:num>
  <w:num w:numId="8" w16cid:durableId="1665158537">
    <w:abstractNumId w:val="15"/>
  </w:num>
  <w:num w:numId="9" w16cid:durableId="1823693057">
    <w:abstractNumId w:val="0"/>
  </w:num>
  <w:num w:numId="10" w16cid:durableId="1833645281">
    <w:abstractNumId w:val="16"/>
  </w:num>
  <w:num w:numId="11" w16cid:durableId="1938445689">
    <w:abstractNumId w:val="1"/>
  </w:num>
  <w:num w:numId="12" w16cid:durableId="2033338911">
    <w:abstractNumId w:val="2"/>
  </w:num>
  <w:num w:numId="13" w16cid:durableId="213009925">
    <w:abstractNumId w:val="10"/>
  </w:num>
  <w:num w:numId="14" w16cid:durableId="2142922172">
    <w:abstractNumId w:val="5"/>
  </w:num>
  <w:num w:numId="15" w16cid:durableId="292254523">
    <w:abstractNumId w:val="6"/>
  </w:num>
  <w:num w:numId="16" w16cid:durableId="528639291">
    <w:abstractNumId w:val="14"/>
  </w:num>
  <w:num w:numId="17" w16cid:durableId="6221997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455"/>
    <w:rsid w:val="00021466"/>
    <w:rsid w:val="0002550E"/>
    <w:rsid w:val="0003218E"/>
    <w:rsid w:val="00047CB3"/>
    <w:rsid w:val="00066736"/>
    <w:rsid w:val="000736DA"/>
    <w:rsid w:val="00095DFD"/>
    <w:rsid w:val="000B5F6F"/>
    <w:rsid w:val="000B7065"/>
    <w:rsid w:val="000C2864"/>
    <w:rsid w:val="000E0654"/>
    <w:rsid w:val="000F39A6"/>
    <w:rsid w:val="00100753"/>
    <w:rsid w:val="00132564"/>
    <w:rsid w:val="001534F4"/>
    <w:rsid w:val="00176F87"/>
    <w:rsid w:val="00195C5D"/>
    <w:rsid w:val="001976C5"/>
    <w:rsid w:val="00197FD6"/>
    <w:rsid w:val="001B0377"/>
    <w:rsid w:val="001B7EF2"/>
    <w:rsid w:val="001D7B36"/>
    <w:rsid w:val="00211958"/>
    <w:rsid w:val="002230D7"/>
    <w:rsid w:val="002268A2"/>
    <w:rsid w:val="00241FA4"/>
    <w:rsid w:val="002704E9"/>
    <w:rsid w:val="002739E3"/>
    <w:rsid w:val="002815C3"/>
    <w:rsid w:val="002866AC"/>
    <w:rsid w:val="00290D62"/>
    <w:rsid w:val="002B1996"/>
    <w:rsid w:val="002B7F1D"/>
    <w:rsid w:val="002C78A9"/>
    <w:rsid w:val="002F5516"/>
    <w:rsid w:val="002F655B"/>
    <w:rsid w:val="00301DA8"/>
    <w:rsid w:val="00302660"/>
    <w:rsid w:val="0033688E"/>
    <w:rsid w:val="003469DC"/>
    <w:rsid w:val="003651F6"/>
    <w:rsid w:val="00382811"/>
    <w:rsid w:val="0039028D"/>
    <w:rsid w:val="003A4C0D"/>
    <w:rsid w:val="003C033F"/>
    <w:rsid w:val="003C0E60"/>
    <w:rsid w:val="003E6647"/>
    <w:rsid w:val="00416A74"/>
    <w:rsid w:val="00431CD1"/>
    <w:rsid w:val="00434B00"/>
    <w:rsid w:val="00442426"/>
    <w:rsid w:val="004472F1"/>
    <w:rsid w:val="00464325"/>
    <w:rsid w:val="00485905"/>
    <w:rsid w:val="00487284"/>
    <w:rsid w:val="004C3789"/>
    <w:rsid w:val="004C741F"/>
    <w:rsid w:val="004D3D0C"/>
    <w:rsid w:val="004D6BC5"/>
    <w:rsid w:val="004F2447"/>
    <w:rsid w:val="00530F6D"/>
    <w:rsid w:val="005333E9"/>
    <w:rsid w:val="00533CEC"/>
    <w:rsid w:val="00540736"/>
    <w:rsid w:val="00550D89"/>
    <w:rsid w:val="005610F2"/>
    <w:rsid w:val="00575706"/>
    <w:rsid w:val="0058119B"/>
    <w:rsid w:val="00592D90"/>
    <w:rsid w:val="0059374A"/>
    <w:rsid w:val="005B2FA5"/>
    <w:rsid w:val="005C4EB8"/>
    <w:rsid w:val="005D07A2"/>
    <w:rsid w:val="005D6405"/>
    <w:rsid w:val="005E1946"/>
    <w:rsid w:val="005F24CD"/>
    <w:rsid w:val="006166AE"/>
    <w:rsid w:val="006340E0"/>
    <w:rsid w:val="00657C05"/>
    <w:rsid w:val="0066516C"/>
    <w:rsid w:val="0066673B"/>
    <w:rsid w:val="00675BE6"/>
    <w:rsid w:val="00683C8D"/>
    <w:rsid w:val="006A7981"/>
    <w:rsid w:val="006B7131"/>
    <w:rsid w:val="006C36B0"/>
    <w:rsid w:val="006E6533"/>
    <w:rsid w:val="00707C76"/>
    <w:rsid w:val="00713530"/>
    <w:rsid w:val="00717073"/>
    <w:rsid w:val="00722F33"/>
    <w:rsid w:val="00737081"/>
    <w:rsid w:val="00750AFA"/>
    <w:rsid w:val="00796C16"/>
    <w:rsid w:val="007B455E"/>
    <w:rsid w:val="007F16AC"/>
    <w:rsid w:val="007F41AC"/>
    <w:rsid w:val="00870796"/>
    <w:rsid w:val="0088557D"/>
    <w:rsid w:val="00892AF9"/>
    <w:rsid w:val="008A74D1"/>
    <w:rsid w:val="0092020E"/>
    <w:rsid w:val="009267C9"/>
    <w:rsid w:val="00933A47"/>
    <w:rsid w:val="00956187"/>
    <w:rsid w:val="00972023"/>
    <w:rsid w:val="009A0EC1"/>
    <w:rsid w:val="009A729A"/>
    <w:rsid w:val="009D395C"/>
    <w:rsid w:val="009E0806"/>
    <w:rsid w:val="009F1011"/>
    <w:rsid w:val="00A138C9"/>
    <w:rsid w:val="00A51140"/>
    <w:rsid w:val="00A54768"/>
    <w:rsid w:val="00A63179"/>
    <w:rsid w:val="00A708AD"/>
    <w:rsid w:val="00A84D63"/>
    <w:rsid w:val="00AD33E9"/>
    <w:rsid w:val="00B34916"/>
    <w:rsid w:val="00B434D7"/>
    <w:rsid w:val="00B569E3"/>
    <w:rsid w:val="00B64EE5"/>
    <w:rsid w:val="00B67455"/>
    <w:rsid w:val="00B8537F"/>
    <w:rsid w:val="00B943DB"/>
    <w:rsid w:val="00BC0B68"/>
    <w:rsid w:val="00BC2CDD"/>
    <w:rsid w:val="00BD115E"/>
    <w:rsid w:val="00BD2F10"/>
    <w:rsid w:val="00BD6AAE"/>
    <w:rsid w:val="00BE5E3A"/>
    <w:rsid w:val="00BE6ADC"/>
    <w:rsid w:val="00BE7503"/>
    <w:rsid w:val="00BF58C0"/>
    <w:rsid w:val="00C26A04"/>
    <w:rsid w:val="00C30960"/>
    <w:rsid w:val="00C36CC4"/>
    <w:rsid w:val="00C37B9C"/>
    <w:rsid w:val="00C464DE"/>
    <w:rsid w:val="00C60A57"/>
    <w:rsid w:val="00C74E10"/>
    <w:rsid w:val="00C81988"/>
    <w:rsid w:val="00C81C9F"/>
    <w:rsid w:val="00C83EAF"/>
    <w:rsid w:val="00C92076"/>
    <w:rsid w:val="00CA2520"/>
    <w:rsid w:val="00CC012D"/>
    <w:rsid w:val="00CD6CD3"/>
    <w:rsid w:val="00CE66A6"/>
    <w:rsid w:val="00CF569E"/>
    <w:rsid w:val="00D0694E"/>
    <w:rsid w:val="00D32088"/>
    <w:rsid w:val="00D426C2"/>
    <w:rsid w:val="00D63453"/>
    <w:rsid w:val="00D72517"/>
    <w:rsid w:val="00D90FA5"/>
    <w:rsid w:val="00D974B1"/>
    <w:rsid w:val="00DB0784"/>
    <w:rsid w:val="00DC0EF2"/>
    <w:rsid w:val="00DF7046"/>
    <w:rsid w:val="00DF7311"/>
    <w:rsid w:val="00E2271B"/>
    <w:rsid w:val="00E3204F"/>
    <w:rsid w:val="00E41CE2"/>
    <w:rsid w:val="00E434F1"/>
    <w:rsid w:val="00E44111"/>
    <w:rsid w:val="00E52E5B"/>
    <w:rsid w:val="00E90511"/>
    <w:rsid w:val="00EA3108"/>
    <w:rsid w:val="00F46C17"/>
    <w:rsid w:val="00F530D4"/>
    <w:rsid w:val="00F558D3"/>
    <w:rsid w:val="00F6422D"/>
    <w:rsid w:val="00F91053"/>
    <w:rsid w:val="00F91F42"/>
    <w:rsid w:val="00F97DBD"/>
    <w:rsid w:val="00FA6513"/>
    <w:rsid w:val="00FB0CDC"/>
    <w:rsid w:val="00FC52B6"/>
    <w:rsid w:val="00FE5E01"/>
    <w:rsid w:val="00FF4A42"/>
    <w:rsid w:val="011D8C46"/>
    <w:rsid w:val="0210F4DD"/>
    <w:rsid w:val="027106E1"/>
    <w:rsid w:val="072ED1D4"/>
    <w:rsid w:val="08F8E204"/>
    <w:rsid w:val="0C79DA71"/>
    <w:rsid w:val="11F9C661"/>
    <w:rsid w:val="1555AEC2"/>
    <w:rsid w:val="17DB1FF8"/>
    <w:rsid w:val="184EDC0E"/>
    <w:rsid w:val="1ADF8E62"/>
    <w:rsid w:val="1E4DA21E"/>
    <w:rsid w:val="2364CFA3"/>
    <w:rsid w:val="25705970"/>
    <w:rsid w:val="25F91F56"/>
    <w:rsid w:val="270A366E"/>
    <w:rsid w:val="272160A1"/>
    <w:rsid w:val="2A054818"/>
    <w:rsid w:val="2C176735"/>
    <w:rsid w:val="2D14B85F"/>
    <w:rsid w:val="2DC17D9A"/>
    <w:rsid w:val="314CFAB7"/>
    <w:rsid w:val="3547F7BC"/>
    <w:rsid w:val="38C2D298"/>
    <w:rsid w:val="3A56E72D"/>
    <w:rsid w:val="3BD82B30"/>
    <w:rsid w:val="3D810947"/>
    <w:rsid w:val="433E2D21"/>
    <w:rsid w:val="4826CAEF"/>
    <w:rsid w:val="48BFFE0E"/>
    <w:rsid w:val="4C1A7E1B"/>
    <w:rsid w:val="4C758B4E"/>
    <w:rsid w:val="4F345134"/>
    <w:rsid w:val="50B542C9"/>
    <w:rsid w:val="521C94BB"/>
    <w:rsid w:val="5884AF79"/>
    <w:rsid w:val="589962F1"/>
    <w:rsid w:val="5AC1592A"/>
    <w:rsid w:val="5C0E7066"/>
    <w:rsid w:val="5DA60A9A"/>
    <w:rsid w:val="605781A4"/>
    <w:rsid w:val="6190FD9E"/>
    <w:rsid w:val="67F495F1"/>
    <w:rsid w:val="6A1EEF41"/>
    <w:rsid w:val="6A2CB087"/>
    <w:rsid w:val="7195C483"/>
    <w:rsid w:val="73318058"/>
    <w:rsid w:val="74032F79"/>
    <w:rsid w:val="7DB28A6A"/>
    <w:rsid w:val="7DB5A5DF"/>
    <w:rsid w:val="7ED7FBEF"/>
    <w:rsid w:val="7F66E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99F34"/>
  <w15:chartTrackingRefBased/>
  <w15:docId w15:val="{A2651210-DED5-4E0B-A060-C332AA802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455"/>
    <w:rPr>
      <w:rFonts w:ascii="Times New Roman" w:eastAsia="Times New Roman" w:hAnsi="Times New Roman"/>
      <w:sz w:val="24"/>
      <w:szCs w:val="24"/>
    </w:rPr>
  </w:style>
  <w:style w:type="paragraph" w:styleId="Heading1">
    <w:name w:val="heading 1"/>
    <w:basedOn w:val="Normal"/>
    <w:next w:val="Normal"/>
    <w:link w:val="Heading1Char"/>
    <w:uiPriority w:val="9"/>
    <w:qFormat/>
    <w:rsid w:val="0054073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4073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40736"/>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540736"/>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40736"/>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40736"/>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40736"/>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4073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4073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B67455"/>
    <w:rPr>
      <w:rFonts w:ascii="Courier New" w:hAnsi="Courier New" w:cs="Courier New"/>
      <w:sz w:val="20"/>
      <w:szCs w:val="20"/>
    </w:rPr>
  </w:style>
  <w:style w:type="character" w:customStyle="1" w:styleId="PlainTextChar">
    <w:name w:val="Plain Text Char"/>
    <w:link w:val="PlainText"/>
    <w:rsid w:val="00B67455"/>
    <w:rPr>
      <w:rFonts w:ascii="Courier New" w:eastAsia="Times New Roman" w:hAnsi="Courier New" w:cs="Courier New"/>
      <w:sz w:val="20"/>
      <w:szCs w:val="20"/>
      <w:lang w:eastAsia="en-GB"/>
    </w:rPr>
  </w:style>
  <w:style w:type="table" w:styleId="TableGrid">
    <w:name w:val="Table Grid"/>
    <w:basedOn w:val="TableNormal"/>
    <w:uiPriority w:val="39"/>
    <w:rsid w:val="00FF4A42"/>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540736"/>
    <w:rPr>
      <w:b/>
      <w:bCs/>
      <w:i/>
      <w:iCs/>
      <w:spacing w:val="5"/>
    </w:rPr>
  </w:style>
  <w:style w:type="paragraph" w:styleId="Caption">
    <w:name w:val="caption"/>
    <w:basedOn w:val="Normal"/>
    <w:next w:val="Normal"/>
    <w:uiPriority w:val="35"/>
    <w:semiHidden/>
    <w:unhideWhenUsed/>
    <w:qFormat/>
    <w:rsid w:val="00540736"/>
    <w:pPr>
      <w:spacing w:after="200"/>
    </w:pPr>
    <w:rPr>
      <w:i/>
      <w:iCs/>
      <w:color w:val="44546A" w:themeColor="text2"/>
      <w:sz w:val="18"/>
      <w:szCs w:val="18"/>
    </w:rPr>
  </w:style>
  <w:style w:type="character" w:styleId="Emphasis">
    <w:name w:val="Emphasis"/>
    <w:basedOn w:val="DefaultParagraphFont"/>
    <w:uiPriority w:val="20"/>
    <w:qFormat/>
    <w:rsid w:val="00540736"/>
    <w:rPr>
      <w:i/>
      <w:iCs/>
    </w:rPr>
  </w:style>
  <w:style w:type="character" w:customStyle="1" w:styleId="Heading1Char">
    <w:name w:val="Heading 1 Char"/>
    <w:basedOn w:val="DefaultParagraphFont"/>
    <w:link w:val="Heading1"/>
    <w:uiPriority w:val="9"/>
    <w:rsid w:val="0054073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54073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54073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540736"/>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sid w:val="00540736"/>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sid w:val="00540736"/>
    <w:rPr>
      <w:rFonts w:asciiTheme="majorHAnsi" w:eastAsiaTheme="majorEastAsia" w:hAnsiTheme="majorHAnsi" w:cstheme="majorBidi"/>
      <w:color w:val="1F4D78" w:themeColor="accent1" w:themeShade="7F"/>
      <w:sz w:val="24"/>
      <w:szCs w:val="24"/>
    </w:rPr>
  </w:style>
  <w:style w:type="character" w:customStyle="1" w:styleId="Heading7Char">
    <w:name w:val="Heading 7 Char"/>
    <w:basedOn w:val="DefaultParagraphFont"/>
    <w:link w:val="Heading7"/>
    <w:uiPriority w:val="9"/>
    <w:semiHidden/>
    <w:rsid w:val="00540736"/>
    <w:rPr>
      <w:rFonts w:asciiTheme="majorHAnsi" w:eastAsiaTheme="majorEastAsia" w:hAnsiTheme="majorHAnsi" w:cstheme="majorBidi"/>
      <w:i/>
      <w:iCs/>
      <w:color w:val="1F4D78" w:themeColor="accent1" w:themeShade="7F"/>
      <w:sz w:val="24"/>
      <w:szCs w:val="24"/>
    </w:rPr>
  </w:style>
  <w:style w:type="character" w:customStyle="1" w:styleId="Heading8Char">
    <w:name w:val="Heading 8 Char"/>
    <w:basedOn w:val="DefaultParagraphFont"/>
    <w:link w:val="Heading8"/>
    <w:uiPriority w:val="9"/>
    <w:semiHidden/>
    <w:rsid w:val="0054073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40736"/>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540736"/>
    <w:rPr>
      <w:i/>
      <w:iCs/>
      <w:color w:val="5B9BD5" w:themeColor="accent1"/>
    </w:rPr>
  </w:style>
  <w:style w:type="paragraph" w:styleId="IntenseQuote">
    <w:name w:val="Intense Quote"/>
    <w:basedOn w:val="Normal"/>
    <w:next w:val="Normal"/>
    <w:link w:val="IntenseQuoteChar"/>
    <w:uiPriority w:val="30"/>
    <w:qFormat/>
    <w:rsid w:val="0054073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540736"/>
    <w:rPr>
      <w:rFonts w:ascii="Times New Roman" w:eastAsia="Times New Roman" w:hAnsi="Times New Roman"/>
      <w:i/>
      <w:iCs/>
      <w:color w:val="5B9BD5" w:themeColor="accent1"/>
      <w:sz w:val="24"/>
      <w:szCs w:val="24"/>
    </w:rPr>
  </w:style>
  <w:style w:type="character" w:styleId="IntenseReference">
    <w:name w:val="Intense Reference"/>
    <w:basedOn w:val="DefaultParagraphFont"/>
    <w:uiPriority w:val="32"/>
    <w:qFormat/>
    <w:rsid w:val="00540736"/>
    <w:rPr>
      <w:b/>
      <w:bCs/>
      <w:smallCaps/>
      <w:color w:val="5B9BD5" w:themeColor="accent1"/>
      <w:spacing w:val="5"/>
    </w:rPr>
  </w:style>
  <w:style w:type="paragraph" w:styleId="ListParagraph">
    <w:name w:val="List Paragraph"/>
    <w:basedOn w:val="Normal"/>
    <w:uiPriority w:val="34"/>
    <w:qFormat/>
    <w:rsid w:val="00540736"/>
    <w:pPr>
      <w:ind w:left="720"/>
      <w:contextualSpacing/>
    </w:pPr>
  </w:style>
  <w:style w:type="paragraph" w:styleId="NoSpacing">
    <w:name w:val="No Spacing"/>
    <w:uiPriority w:val="1"/>
    <w:qFormat/>
    <w:rsid w:val="00540736"/>
    <w:rPr>
      <w:rFonts w:ascii="Times New Roman" w:eastAsia="Times New Roman" w:hAnsi="Times New Roman"/>
      <w:sz w:val="24"/>
      <w:szCs w:val="24"/>
    </w:rPr>
  </w:style>
  <w:style w:type="paragraph" w:styleId="Quote">
    <w:name w:val="Quote"/>
    <w:basedOn w:val="Normal"/>
    <w:next w:val="Normal"/>
    <w:link w:val="QuoteChar"/>
    <w:uiPriority w:val="29"/>
    <w:qFormat/>
    <w:rsid w:val="0054073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40736"/>
    <w:rPr>
      <w:rFonts w:ascii="Times New Roman" w:eastAsia="Times New Roman" w:hAnsi="Times New Roman"/>
      <w:i/>
      <w:iCs/>
      <w:color w:val="404040" w:themeColor="text1" w:themeTint="BF"/>
      <w:sz w:val="24"/>
      <w:szCs w:val="24"/>
    </w:rPr>
  </w:style>
  <w:style w:type="character" w:styleId="Strong">
    <w:name w:val="Strong"/>
    <w:basedOn w:val="DefaultParagraphFont"/>
    <w:uiPriority w:val="22"/>
    <w:qFormat/>
    <w:rsid w:val="00540736"/>
    <w:rPr>
      <w:b/>
      <w:bCs/>
    </w:rPr>
  </w:style>
  <w:style w:type="paragraph" w:styleId="Subtitle">
    <w:name w:val="Subtitle"/>
    <w:basedOn w:val="Normal"/>
    <w:next w:val="Normal"/>
    <w:link w:val="SubtitleChar"/>
    <w:uiPriority w:val="11"/>
    <w:qFormat/>
    <w:rsid w:val="0054073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540736"/>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540736"/>
    <w:rPr>
      <w:i/>
      <w:iCs/>
      <w:color w:val="404040" w:themeColor="text1" w:themeTint="BF"/>
    </w:rPr>
  </w:style>
  <w:style w:type="character" w:styleId="SubtleReference">
    <w:name w:val="Subtle Reference"/>
    <w:basedOn w:val="DefaultParagraphFont"/>
    <w:uiPriority w:val="31"/>
    <w:qFormat/>
    <w:rsid w:val="00540736"/>
    <w:rPr>
      <w:smallCaps/>
      <w:color w:val="5A5A5A" w:themeColor="text1" w:themeTint="A5"/>
    </w:rPr>
  </w:style>
  <w:style w:type="paragraph" w:styleId="Title">
    <w:name w:val="Title"/>
    <w:basedOn w:val="Normal"/>
    <w:next w:val="Normal"/>
    <w:link w:val="TitleChar"/>
    <w:uiPriority w:val="10"/>
    <w:qFormat/>
    <w:rsid w:val="0054073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736"/>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540736"/>
    <w:pPr>
      <w:outlineLvl w:val="9"/>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91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C61B0-A64F-48BC-9BDC-00D379D13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2965</Words>
  <Characters>16905</Characters>
  <Application>Microsoft Office Word</Application>
  <DocSecurity>0</DocSecurity>
  <Lines>140</Lines>
  <Paragraphs>39</Paragraphs>
  <ScaleCrop>false</ScaleCrop>
  <Company>Castle CS</Company>
  <LinksUpToDate>false</LinksUpToDate>
  <CharactersWithSpaces>19831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Linlay Anderson</dc:creator>
  <cp:keywords/>
  <cp:lastModifiedBy>Linlay Anderson</cp:lastModifiedBy>
  <cp:revision>3</cp:revision>
  <cp:lastPrinted>2026-07-13T14:31:00Z</cp:lastPrinted>
  <dcterms:created xsi:type="dcterms:W3CDTF">2026-09-03T10:32:00Z</dcterms:created>
  <dcterms:modified xsi:type="dcterms:W3CDTF">2026-09-03T10:36:00Z</dcterms:modified>
</cp:coreProperties>
</file>