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B77" w:rsidRPr="004C22E9" w:rsidRDefault="006F7234">
      <w:pPr>
        <w:jc w:val="center"/>
        <w:rPr>
          <w:rFonts w:asciiTheme="majorHAnsi" w:eastAsia="Quattrocento Sans" w:hAnsiTheme="majorHAnsi" w:cs="Quattrocento Sans"/>
          <w:b/>
          <w:sz w:val="32"/>
          <w:szCs w:val="32"/>
        </w:rPr>
      </w:pPr>
      <w:bookmarkStart w:id="0" w:name="_GoBack"/>
      <w:bookmarkEnd w:id="0"/>
      <w:r>
        <w:rPr>
          <w:rFonts w:asciiTheme="majorHAnsi" w:eastAsia="Quattrocento Sans" w:hAnsiTheme="majorHAnsi" w:cs="Quattrocento Sans"/>
          <w:b/>
          <w:sz w:val="32"/>
          <w:szCs w:val="32"/>
        </w:rPr>
        <w:t xml:space="preserve">Improving awareness of the risks posed by illicit benzodiazepine use </w:t>
      </w:r>
    </w:p>
    <w:p w:rsidR="00345B77" w:rsidRPr="004C22E9" w:rsidRDefault="00D00853">
      <w:pPr>
        <w:jc w:val="center"/>
        <w:rPr>
          <w:rFonts w:asciiTheme="majorHAnsi" w:eastAsia="Quattrocento Sans" w:hAnsiTheme="majorHAnsi" w:cs="Quattrocento Sans"/>
          <w:b/>
          <w:sz w:val="32"/>
          <w:szCs w:val="32"/>
        </w:rPr>
      </w:pPr>
      <w:r w:rsidRPr="004C22E9">
        <w:rPr>
          <w:rFonts w:asciiTheme="majorHAnsi" w:eastAsia="Quattrocento Sans" w:hAnsiTheme="majorHAnsi" w:cs="Quattrocento Sans"/>
          <w:b/>
          <w:sz w:val="32"/>
          <w:szCs w:val="32"/>
        </w:rPr>
        <w:t xml:space="preserve">Tests of change proposal – </w:t>
      </w:r>
      <w:r w:rsidR="004050DA" w:rsidRPr="004C22E9">
        <w:rPr>
          <w:rFonts w:asciiTheme="majorHAnsi" w:eastAsia="Quattrocento Sans" w:hAnsiTheme="majorHAnsi" w:cs="Quattrocento Sans"/>
          <w:b/>
          <w:sz w:val="32"/>
          <w:szCs w:val="32"/>
        </w:rPr>
        <w:t xml:space="preserve"> </w:t>
      </w:r>
      <w:r w:rsidR="0068100B" w:rsidRPr="004C22E9">
        <w:rPr>
          <w:rFonts w:asciiTheme="majorHAnsi" w:eastAsia="Quattrocento Sans" w:hAnsiTheme="majorHAnsi" w:cs="Quattrocento Sans"/>
          <w:b/>
          <w:sz w:val="32"/>
          <w:szCs w:val="32"/>
        </w:rPr>
        <w:t xml:space="preserve"> </w:t>
      </w:r>
    </w:p>
    <w:p w:rsidR="0068100B" w:rsidRDefault="00D00853">
      <w:pPr>
        <w:jc w:val="both"/>
        <w:rPr>
          <w:rFonts w:asciiTheme="majorHAnsi" w:eastAsia="Quattrocento Sans" w:hAnsiTheme="majorHAnsi" w:cs="Quattrocento Sans"/>
          <w:b/>
        </w:rPr>
      </w:pPr>
      <w:r w:rsidRPr="004C22E9">
        <w:rPr>
          <w:rFonts w:asciiTheme="majorHAnsi" w:eastAsia="Quattrocento Sans" w:hAnsiTheme="majorHAnsi" w:cs="Quattrocento Sans"/>
          <w:b/>
        </w:rPr>
        <w:t>Background</w:t>
      </w:r>
    </w:p>
    <w:p w:rsidR="008F4C4C" w:rsidRPr="00FC2D0D" w:rsidRDefault="008F4C4C" w:rsidP="008F4C4C">
      <w:pPr>
        <w:pStyle w:val="NormalWeb"/>
        <w:rPr>
          <w:rFonts w:asciiTheme="majorHAnsi" w:hAnsiTheme="majorHAnsi"/>
          <w:sz w:val="22"/>
          <w:szCs w:val="22"/>
        </w:rPr>
      </w:pPr>
      <w:r w:rsidRPr="00FC2D0D">
        <w:rPr>
          <w:rFonts w:asciiTheme="majorHAnsi" w:hAnsiTheme="majorHAnsi"/>
          <w:sz w:val="22"/>
          <w:szCs w:val="22"/>
        </w:rPr>
        <w:t>Figures from the National Records of Scotland</w:t>
      </w:r>
      <w:r w:rsidR="00A37723" w:rsidRPr="00FC2D0D">
        <w:rPr>
          <w:rFonts w:asciiTheme="majorHAnsi" w:hAnsiTheme="majorHAnsi"/>
          <w:sz w:val="22"/>
          <w:szCs w:val="22"/>
        </w:rPr>
        <w:t xml:space="preserve"> </w:t>
      </w:r>
      <w:r w:rsidR="005852E8" w:rsidRPr="00FC2D0D">
        <w:rPr>
          <w:rFonts w:asciiTheme="majorHAnsi" w:hAnsiTheme="majorHAnsi"/>
          <w:sz w:val="22"/>
          <w:szCs w:val="22"/>
        </w:rPr>
        <w:t>identified Dundee</w:t>
      </w:r>
      <w:r w:rsidRPr="00FC2D0D">
        <w:rPr>
          <w:rFonts w:asciiTheme="majorHAnsi" w:hAnsiTheme="majorHAnsi"/>
          <w:sz w:val="22"/>
          <w:szCs w:val="22"/>
        </w:rPr>
        <w:t xml:space="preserve"> City as having the second highest proportion of Benzodiazepine death’s in Scotland. </w:t>
      </w:r>
    </w:p>
    <w:p w:rsidR="005852E8" w:rsidRPr="00FC2D0D" w:rsidRDefault="005852E8" w:rsidP="008F4C4C">
      <w:pPr>
        <w:pStyle w:val="NormalWeb"/>
        <w:rPr>
          <w:rFonts w:asciiTheme="majorHAnsi" w:hAnsiTheme="majorHAnsi"/>
          <w:sz w:val="22"/>
          <w:szCs w:val="22"/>
        </w:rPr>
      </w:pPr>
      <w:r w:rsidRPr="00FC2D0D">
        <w:rPr>
          <w:rFonts w:asciiTheme="majorHAnsi" w:hAnsiTheme="majorHAnsi"/>
          <w:sz w:val="22"/>
          <w:szCs w:val="22"/>
        </w:rPr>
        <w:t xml:space="preserve">As a result of Benzodiazepine’s becoming a restricted drug the number being prescribed across Tayisde has halved over the last 7 years. </w:t>
      </w:r>
    </w:p>
    <w:p w:rsidR="00A37723" w:rsidRPr="00FC2D0D" w:rsidRDefault="008F4C4C" w:rsidP="008F4C4C">
      <w:pPr>
        <w:pStyle w:val="NormalWeb"/>
        <w:rPr>
          <w:rFonts w:asciiTheme="majorHAnsi" w:hAnsiTheme="majorHAnsi"/>
          <w:sz w:val="22"/>
          <w:szCs w:val="22"/>
        </w:rPr>
      </w:pPr>
      <w:r w:rsidRPr="00FC2D0D">
        <w:rPr>
          <w:rFonts w:asciiTheme="majorHAnsi" w:hAnsiTheme="majorHAnsi"/>
          <w:sz w:val="22"/>
          <w:szCs w:val="22"/>
        </w:rPr>
        <w:t>Most drug-related deaths in Scotland are of people who took more than one substance, so-called poly-drug use.</w:t>
      </w:r>
      <w:r w:rsidR="00A37723" w:rsidRPr="00FC2D0D">
        <w:rPr>
          <w:rFonts w:asciiTheme="majorHAnsi" w:hAnsiTheme="majorHAnsi"/>
          <w:sz w:val="22"/>
          <w:szCs w:val="22"/>
        </w:rPr>
        <w:t xml:space="preserve"> Staff acknowledges that high-risk opioid users typically use benzodiazepines to self-medicate or increase the effects of heroin or methadone. </w:t>
      </w:r>
    </w:p>
    <w:p w:rsidR="008F4C4C" w:rsidRPr="00FC2D0D" w:rsidRDefault="008F4C4C" w:rsidP="008F4C4C">
      <w:pPr>
        <w:pStyle w:val="NormalWeb"/>
        <w:rPr>
          <w:rFonts w:asciiTheme="majorHAnsi" w:hAnsiTheme="majorHAnsi"/>
          <w:sz w:val="22"/>
          <w:szCs w:val="22"/>
        </w:rPr>
      </w:pPr>
      <w:r w:rsidRPr="00FC2D0D">
        <w:rPr>
          <w:rFonts w:asciiTheme="majorHAnsi" w:hAnsiTheme="majorHAnsi"/>
          <w:sz w:val="22"/>
          <w:szCs w:val="22"/>
        </w:rPr>
        <w:t>Opiates such as heroin and methadone are implicated in the vast majority of deaths but users are often taking a lethal cocktail of drugs which increasingly includes benzodiazepines such as etizolam - pills which are often dealt as "street valium" or "street blues".</w:t>
      </w:r>
    </w:p>
    <w:p w:rsidR="00A37723" w:rsidRPr="00FC2D0D" w:rsidRDefault="00A37723" w:rsidP="00FC2D0D">
      <w:pPr>
        <w:autoSpaceDE w:val="0"/>
        <w:autoSpaceDN w:val="0"/>
        <w:adjustRightInd w:val="0"/>
        <w:spacing w:after="0" w:line="240" w:lineRule="auto"/>
        <w:rPr>
          <w:rFonts w:asciiTheme="majorHAnsi" w:eastAsia="Cambria" w:hAnsiTheme="majorHAnsi" w:cs="Arial"/>
        </w:rPr>
      </w:pPr>
      <w:r w:rsidRPr="00FC2D0D">
        <w:rPr>
          <w:rFonts w:asciiTheme="majorHAnsi" w:hAnsiTheme="majorHAnsi"/>
        </w:rPr>
        <w:t>In Scotland</w:t>
      </w:r>
      <w:r w:rsidR="00BD70A2">
        <w:rPr>
          <w:rFonts w:asciiTheme="majorHAnsi" w:hAnsiTheme="majorHAnsi"/>
        </w:rPr>
        <w:t xml:space="preserve"> 2019</w:t>
      </w:r>
      <w:r w:rsidRPr="00FC2D0D">
        <w:rPr>
          <w:rFonts w:asciiTheme="majorHAnsi" w:hAnsiTheme="majorHAnsi"/>
        </w:rPr>
        <w:t xml:space="preserve">, </w:t>
      </w:r>
      <w:r w:rsidR="00FC2D0D">
        <w:rPr>
          <w:rFonts w:ascii="Arial" w:eastAsia="Cambria" w:hAnsi="Arial" w:cs="Arial"/>
          <w:sz w:val="24"/>
          <w:szCs w:val="24"/>
        </w:rPr>
        <w:t>‘</w:t>
      </w:r>
      <w:r w:rsidR="00FC2D0D" w:rsidRPr="00FC2D0D">
        <w:rPr>
          <w:rFonts w:asciiTheme="majorHAnsi" w:eastAsia="Cambria" w:hAnsiTheme="majorHAnsi" w:cs="Arial"/>
        </w:rPr>
        <w:t xml:space="preserve">street’ benzodiazepines (such as </w:t>
      </w:r>
      <w:proofErr w:type="spellStart"/>
      <w:r w:rsidR="00FC2D0D" w:rsidRPr="00FC2D0D">
        <w:rPr>
          <w:rFonts w:asciiTheme="majorHAnsi" w:eastAsia="Cambria" w:hAnsiTheme="majorHAnsi" w:cs="Arial"/>
        </w:rPr>
        <w:t>etizola</w:t>
      </w:r>
      <w:r w:rsidR="00BD70A2">
        <w:rPr>
          <w:rFonts w:asciiTheme="majorHAnsi" w:eastAsia="Cambria" w:hAnsiTheme="majorHAnsi" w:cs="Arial"/>
        </w:rPr>
        <w:t>m</w:t>
      </w:r>
      <w:proofErr w:type="spellEnd"/>
      <w:r w:rsidR="00BD70A2">
        <w:rPr>
          <w:rFonts w:asciiTheme="majorHAnsi" w:eastAsia="Cambria" w:hAnsiTheme="majorHAnsi" w:cs="Arial"/>
        </w:rPr>
        <w:t xml:space="preserve">) </w:t>
      </w:r>
      <w:proofErr w:type="gramStart"/>
      <w:r w:rsidR="00BD70A2">
        <w:rPr>
          <w:rFonts w:asciiTheme="majorHAnsi" w:eastAsia="Cambria" w:hAnsiTheme="majorHAnsi" w:cs="Arial"/>
        </w:rPr>
        <w:t>contributed  to</w:t>
      </w:r>
      <w:proofErr w:type="gramEnd"/>
      <w:r w:rsidR="00FC2D0D">
        <w:rPr>
          <w:rFonts w:asciiTheme="majorHAnsi" w:eastAsia="Cambria" w:hAnsiTheme="majorHAnsi" w:cs="Arial"/>
        </w:rPr>
        <w:t xml:space="preserve"> 814 deaths, more than in any </w:t>
      </w:r>
      <w:r w:rsidR="00FC2D0D" w:rsidRPr="00FC2D0D">
        <w:rPr>
          <w:rFonts w:asciiTheme="majorHAnsi" w:eastAsia="Cambria" w:hAnsiTheme="majorHAnsi" w:cs="Arial"/>
        </w:rPr>
        <w:t>previous year (64%)</w:t>
      </w:r>
      <w:r w:rsidR="00FC2D0D" w:rsidRPr="00FC2D0D">
        <w:rPr>
          <w:rFonts w:asciiTheme="majorHAnsi" w:hAnsiTheme="majorHAnsi"/>
        </w:rPr>
        <w:t xml:space="preserve"> </w:t>
      </w:r>
      <w:r w:rsidR="008F4C4C" w:rsidRPr="00FC2D0D">
        <w:rPr>
          <w:rFonts w:asciiTheme="majorHAnsi" w:hAnsiTheme="majorHAnsi"/>
        </w:rPr>
        <w:t>.</w:t>
      </w:r>
      <w:r w:rsidRPr="00FC2D0D">
        <w:rPr>
          <w:rFonts w:asciiTheme="majorHAnsi" w:hAnsiTheme="majorHAnsi"/>
        </w:rPr>
        <w:t xml:space="preserve"> One Illicit Benzodiaz</w:t>
      </w:r>
      <w:r w:rsidR="00BD70A2">
        <w:rPr>
          <w:rFonts w:asciiTheme="majorHAnsi" w:hAnsiTheme="majorHAnsi"/>
        </w:rPr>
        <w:t xml:space="preserve">epine tablet could potentially be </w:t>
      </w:r>
      <w:r w:rsidRPr="00FC2D0D">
        <w:rPr>
          <w:rFonts w:asciiTheme="majorHAnsi" w:hAnsiTheme="majorHAnsi"/>
        </w:rPr>
        <w:t>as s</w:t>
      </w:r>
      <w:r w:rsidR="00BD70A2">
        <w:rPr>
          <w:rFonts w:asciiTheme="majorHAnsi" w:hAnsiTheme="majorHAnsi"/>
        </w:rPr>
        <w:t>trong as ten being prescribed an</w:t>
      </w:r>
      <w:r w:rsidRPr="00FC2D0D">
        <w:rPr>
          <w:rFonts w:asciiTheme="majorHAnsi" w:hAnsiTheme="majorHAnsi"/>
        </w:rPr>
        <w:t xml:space="preserve">d so causing users significant risk of overdose. </w:t>
      </w:r>
    </w:p>
    <w:p w:rsidR="00107C90" w:rsidRDefault="00107C90">
      <w:pPr>
        <w:jc w:val="both"/>
        <w:rPr>
          <w:rFonts w:asciiTheme="majorHAnsi" w:eastAsia="Times New Roman" w:hAnsiTheme="majorHAnsi" w:cs="Times New Roman"/>
          <w:color w:val="3F3F42"/>
        </w:rPr>
      </w:pPr>
    </w:p>
    <w:p w:rsidR="00345B77" w:rsidRPr="004C22E9" w:rsidRDefault="00D00853">
      <w:pPr>
        <w:jc w:val="both"/>
        <w:rPr>
          <w:rFonts w:asciiTheme="majorHAnsi" w:eastAsia="Quattrocento Sans" w:hAnsiTheme="majorHAnsi" w:cs="Quattrocento Sans"/>
          <w:b/>
        </w:rPr>
      </w:pPr>
      <w:r w:rsidRPr="004C22E9">
        <w:rPr>
          <w:rFonts w:asciiTheme="majorHAnsi" w:eastAsia="Quattrocento Sans" w:hAnsiTheme="majorHAnsi" w:cs="Quattrocento Sans"/>
          <w:b/>
        </w:rPr>
        <w:t xml:space="preserve">There are several drivers behind </w:t>
      </w:r>
      <w:r w:rsidR="00967483" w:rsidRPr="004C22E9">
        <w:rPr>
          <w:rFonts w:asciiTheme="majorHAnsi" w:eastAsia="Quattrocento Sans" w:hAnsiTheme="majorHAnsi" w:cs="Quattrocento Sans"/>
          <w:b/>
        </w:rPr>
        <w:t xml:space="preserve">this proposal: </w:t>
      </w:r>
    </w:p>
    <w:p w:rsidR="00413765" w:rsidRPr="004C22E9" w:rsidRDefault="004C22E9">
      <w:pPr>
        <w:jc w:val="both"/>
        <w:rPr>
          <w:rFonts w:asciiTheme="majorHAnsi" w:eastAsia="Quattrocento Sans" w:hAnsiTheme="majorHAnsi" w:cs="Quattrocento Sans"/>
        </w:rPr>
      </w:pPr>
      <w:r w:rsidRPr="004C22E9">
        <w:rPr>
          <w:rFonts w:asciiTheme="majorHAnsi" w:eastAsia="Quattrocento Sans" w:hAnsiTheme="majorHAnsi" w:cs="Quattrocento Sans"/>
        </w:rPr>
        <w:t xml:space="preserve">The </w:t>
      </w:r>
      <w:proofErr w:type="spellStart"/>
      <w:r w:rsidR="00413765" w:rsidRPr="004C22E9">
        <w:rPr>
          <w:rFonts w:asciiTheme="majorHAnsi" w:eastAsia="Quattrocento Sans" w:hAnsiTheme="majorHAnsi" w:cs="Quattrocento Sans"/>
        </w:rPr>
        <w:t>Covid</w:t>
      </w:r>
      <w:proofErr w:type="spellEnd"/>
      <w:r w:rsidR="00413765" w:rsidRPr="004C22E9">
        <w:rPr>
          <w:rFonts w:asciiTheme="majorHAnsi" w:eastAsia="Quattrocento Sans" w:hAnsiTheme="majorHAnsi" w:cs="Quattrocento Sans"/>
        </w:rPr>
        <w:t xml:space="preserve"> – 19</w:t>
      </w:r>
      <w:r w:rsidRPr="004C22E9">
        <w:rPr>
          <w:rFonts w:asciiTheme="majorHAnsi" w:eastAsia="Quattrocento Sans" w:hAnsiTheme="majorHAnsi" w:cs="Quattrocento Sans"/>
        </w:rPr>
        <w:t xml:space="preserve"> pandemic </w:t>
      </w:r>
      <w:r w:rsidR="00413765" w:rsidRPr="004C22E9">
        <w:rPr>
          <w:rFonts w:asciiTheme="majorHAnsi" w:eastAsia="Quattrocento Sans" w:hAnsiTheme="majorHAnsi" w:cs="Quattrocento Sans"/>
        </w:rPr>
        <w:t xml:space="preserve">has meant that </w:t>
      </w:r>
      <w:r w:rsidRPr="004C22E9">
        <w:rPr>
          <w:rFonts w:asciiTheme="majorHAnsi" w:eastAsia="Quattrocento Sans" w:hAnsiTheme="majorHAnsi" w:cs="Quattrocento Sans"/>
        </w:rPr>
        <w:t>flexible</w:t>
      </w:r>
      <w:r w:rsidR="00413765" w:rsidRPr="004C22E9">
        <w:rPr>
          <w:rFonts w:asciiTheme="majorHAnsi" w:eastAsia="Quattrocento Sans" w:hAnsiTheme="majorHAnsi" w:cs="Quattrocento Sans"/>
        </w:rPr>
        <w:t xml:space="preserve"> and dynamic working has been required from all agencies who are supporting vulnerable and at risk groups. </w:t>
      </w:r>
    </w:p>
    <w:p w:rsidR="00413765" w:rsidRDefault="00413765">
      <w:pPr>
        <w:jc w:val="both"/>
        <w:rPr>
          <w:rFonts w:asciiTheme="majorHAnsi" w:eastAsia="Quattrocento Sans" w:hAnsiTheme="majorHAnsi" w:cs="Quattrocento Sans"/>
        </w:rPr>
      </w:pPr>
      <w:r w:rsidRPr="004C22E9">
        <w:rPr>
          <w:rFonts w:asciiTheme="majorHAnsi" w:eastAsia="Quattrocento Sans" w:hAnsiTheme="majorHAnsi" w:cs="Quattrocento Sans"/>
        </w:rPr>
        <w:t xml:space="preserve">During this time </w:t>
      </w:r>
      <w:r w:rsidR="004C22E9" w:rsidRPr="004C22E9">
        <w:rPr>
          <w:rFonts w:asciiTheme="majorHAnsi" w:eastAsia="Quattrocento Sans" w:hAnsiTheme="majorHAnsi" w:cs="Quattrocento Sans"/>
        </w:rPr>
        <w:t xml:space="preserve">Hillcrest Futures </w:t>
      </w:r>
      <w:r w:rsidR="004C22E9">
        <w:rPr>
          <w:rFonts w:asciiTheme="majorHAnsi" w:eastAsia="Quattrocento Sans" w:hAnsiTheme="majorHAnsi" w:cs="Quattrocento Sans"/>
        </w:rPr>
        <w:t>young people and Adult Drug and Alcohol teams have</w:t>
      </w:r>
      <w:r w:rsidRPr="004C22E9">
        <w:rPr>
          <w:rFonts w:asciiTheme="majorHAnsi" w:eastAsia="Quattrocento Sans" w:hAnsiTheme="majorHAnsi" w:cs="Quattrocento Sans"/>
        </w:rPr>
        <w:t xml:space="preserve"> been </w:t>
      </w:r>
      <w:r w:rsidR="004C22E9" w:rsidRPr="004C22E9">
        <w:rPr>
          <w:rFonts w:asciiTheme="majorHAnsi" w:eastAsia="Quattrocento Sans" w:hAnsiTheme="majorHAnsi" w:cs="Quattrocento Sans"/>
        </w:rPr>
        <w:t>redeployed</w:t>
      </w:r>
      <w:r w:rsidRPr="004C22E9">
        <w:rPr>
          <w:rFonts w:asciiTheme="majorHAnsi" w:eastAsia="Quattrocento Sans" w:hAnsiTheme="majorHAnsi" w:cs="Quattrocento Sans"/>
        </w:rPr>
        <w:t xml:space="preserve"> to support with IEP and OST delivery. In addition</w:t>
      </w:r>
      <w:r w:rsidR="004C22E9" w:rsidRPr="004C22E9">
        <w:rPr>
          <w:rFonts w:asciiTheme="majorHAnsi" w:eastAsia="Quattrocento Sans" w:hAnsiTheme="majorHAnsi" w:cs="Quattrocento Sans"/>
        </w:rPr>
        <w:t>,</w:t>
      </w:r>
      <w:r w:rsidRPr="004C22E9">
        <w:rPr>
          <w:rFonts w:asciiTheme="majorHAnsi" w:eastAsia="Quattrocento Sans" w:hAnsiTheme="majorHAnsi" w:cs="Quattrocento Sans"/>
        </w:rPr>
        <w:t xml:space="preserve"> with services only operating in a</w:t>
      </w:r>
      <w:r w:rsidR="004C22E9" w:rsidRPr="004C22E9">
        <w:rPr>
          <w:rFonts w:asciiTheme="majorHAnsi" w:eastAsia="Quattrocento Sans" w:hAnsiTheme="majorHAnsi" w:cs="Quattrocento Sans"/>
        </w:rPr>
        <w:t xml:space="preserve"> limited</w:t>
      </w:r>
      <w:r w:rsidRPr="004C22E9">
        <w:rPr>
          <w:rFonts w:asciiTheme="majorHAnsi" w:eastAsia="Quattrocento Sans" w:hAnsiTheme="majorHAnsi" w:cs="Quattrocento Sans"/>
        </w:rPr>
        <w:t xml:space="preserve"> capacity the importance of an </w:t>
      </w:r>
      <w:r w:rsidR="004C22E9" w:rsidRPr="004C22E9">
        <w:rPr>
          <w:rFonts w:asciiTheme="majorHAnsi" w:eastAsia="Quattrocento Sans" w:hAnsiTheme="majorHAnsi" w:cs="Quattrocento Sans"/>
        </w:rPr>
        <w:t>up skilled</w:t>
      </w:r>
      <w:r w:rsidRPr="004C22E9">
        <w:rPr>
          <w:rFonts w:asciiTheme="majorHAnsi" w:eastAsia="Quattrocento Sans" w:hAnsiTheme="majorHAnsi" w:cs="Quattrocento Sans"/>
        </w:rPr>
        <w:t xml:space="preserve"> staff force has never been greater.</w:t>
      </w:r>
    </w:p>
    <w:p w:rsidR="00107C90" w:rsidRDefault="00107C90">
      <w:pPr>
        <w:jc w:val="both"/>
        <w:rPr>
          <w:rFonts w:asciiTheme="majorHAnsi" w:eastAsia="Quattrocento Sans" w:hAnsiTheme="majorHAnsi" w:cs="Quattrocento Sans"/>
        </w:rPr>
      </w:pPr>
      <w:r>
        <w:rPr>
          <w:rFonts w:asciiTheme="majorHAnsi" w:eastAsia="Quattrocento Sans" w:hAnsiTheme="majorHAnsi" w:cs="Quattrocento Sans"/>
        </w:rPr>
        <w:t xml:space="preserve">Staff from Hillcrest Futures Harm reduction service recently carried out questionnaires with individuals accessing the needles exchange. It was noted that 100% of respondents reported using benzodiazepines and 70% reporting to currently using opiates. </w:t>
      </w:r>
    </w:p>
    <w:p w:rsidR="001E37BD" w:rsidRDefault="004C22E9" w:rsidP="001E37BD">
      <w:pPr>
        <w:rPr>
          <w:rFonts w:asciiTheme="majorHAnsi" w:hAnsiTheme="majorHAnsi"/>
        </w:rPr>
      </w:pPr>
      <w:r w:rsidRPr="004C22E9">
        <w:rPr>
          <w:rFonts w:asciiTheme="majorHAnsi" w:hAnsiTheme="majorHAnsi"/>
        </w:rPr>
        <w:t>NICE Guidelines recommend that all staff in contact with the general public be trained to deliver a very brief intervention. This is defined as an intervention taking up to two minutes that follows an “ask, advise, assist” structure</w:t>
      </w:r>
      <w:r w:rsidR="001E37BD">
        <w:rPr>
          <w:rFonts w:asciiTheme="majorHAnsi" w:hAnsiTheme="majorHAnsi"/>
        </w:rPr>
        <w:t>.</w:t>
      </w:r>
    </w:p>
    <w:p w:rsidR="00107C90" w:rsidRDefault="00107C90" w:rsidP="001E37BD">
      <w:pPr>
        <w:rPr>
          <w:rFonts w:asciiTheme="majorHAnsi" w:eastAsia="Quattrocento Sans" w:hAnsiTheme="majorHAnsi" w:cs="Quattrocento Sans"/>
          <w:b/>
        </w:rPr>
      </w:pPr>
    </w:p>
    <w:p w:rsidR="00107C90" w:rsidRDefault="00107C90" w:rsidP="001E37BD">
      <w:pPr>
        <w:rPr>
          <w:rFonts w:asciiTheme="majorHAnsi" w:eastAsia="Quattrocento Sans" w:hAnsiTheme="majorHAnsi" w:cs="Quattrocento Sans"/>
          <w:b/>
        </w:rPr>
      </w:pPr>
    </w:p>
    <w:p w:rsidR="003B7EF6" w:rsidRDefault="003B7EF6" w:rsidP="001E37BD">
      <w:pPr>
        <w:rPr>
          <w:rFonts w:asciiTheme="majorHAnsi" w:eastAsia="Quattrocento Sans" w:hAnsiTheme="majorHAnsi" w:cs="Quattrocento Sans"/>
          <w:b/>
        </w:rPr>
      </w:pPr>
    </w:p>
    <w:p w:rsidR="003B7EF6" w:rsidRDefault="003B7EF6" w:rsidP="001E37BD">
      <w:pPr>
        <w:rPr>
          <w:rFonts w:asciiTheme="majorHAnsi" w:eastAsia="Quattrocento Sans" w:hAnsiTheme="majorHAnsi" w:cs="Quattrocento Sans"/>
          <w:b/>
        </w:rPr>
      </w:pPr>
    </w:p>
    <w:p w:rsidR="00345B77" w:rsidRPr="001E37BD" w:rsidRDefault="00D00853" w:rsidP="001E37BD">
      <w:pPr>
        <w:rPr>
          <w:rFonts w:asciiTheme="majorHAnsi" w:hAnsiTheme="majorHAnsi"/>
        </w:rPr>
      </w:pPr>
      <w:r w:rsidRPr="004C22E9">
        <w:rPr>
          <w:rFonts w:asciiTheme="majorHAnsi" w:eastAsia="Quattrocento Sans" w:hAnsiTheme="majorHAnsi" w:cs="Quattrocento Sans"/>
          <w:b/>
        </w:rPr>
        <w:t>Proposal</w:t>
      </w:r>
    </w:p>
    <w:p w:rsidR="003B7EF6" w:rsidRDefault="00107C90" w:rsidP="00107C90">
      <w:pPr>
        <w:rPr>
          <w:rFonts w:asciiTheme="majorHAnsi" w:eastAsia="Quattrocento Sans" w:hAnsiTheme="majorHAnsi" w:cs="Quattrocento Sans"/>
        </w:rPr>
      </w:pPr>
      <w:r>
        <w:rPr>
          <w:rFonts w:asciiTheme="majorHAnsi" w:eastAsia="Quattrocento Sans" w:hAnsiTheme="majorHAnsi" w:cs="Quattrocento Sans"/>
        </w:rPr>
        <w:t xml:space="preserve">The aim of this test of change would be to create a method for non clinical staff to carry out </w:t>
      </w:r>
      <w:r w:rsidR="00F9019D">
        <w:rPr>
          <w:rFonts w:asciiTheme="majorHAnsi" w:eastAsia="Quattrocento Sans" w:hAnsiTheme="majorHAnsi" w:cs="Quattrocento Sans"/>
        </w:rPr>
        <w:t>Benzodiazepine</w:t>
      </w:r>
      <w:r>
        <w:rPr>
          <w:rFonts w:asciiTheme="majorHAnsi" w:eastAsia="Quattrocento Sans" w:hAnsiTheme="majorHAnsi" w:cs="Quattrocento Sans"/>
        </w:rPr>
        <w:t xml:space="preserve"> brief interventions </w:t>
      </w:r>
      <w:r w:rsidR="00F9019D">
        <w:rPr>
          <w:rFonts w:asciiTheme="majorHAnsi" w:eastAsia="Quattrocento Sans" w:hAnsiTheme="majorHAnsi" w:cs="Quattrocento Sans"/>
        </w:rPr>
        <w:t xml:space="preserve">as to ascertain an individual’s use. </w:t>
      </w:r>
      <w:r w:rsidR="00161644">
        <w:rPr>
          <w:rFonts w:asciiTheme="majorHAnsi" w:eastAsia="Quattrocento Sans" w:hAnsiTheme="majorHAnsi" w:cs="Quattrocento Sans"/>
        </w:rPr>
        <w:t xml:space="preserve"> The influx of illicit benzodiazepines in recent years has meant that </w:t>
      </w:r>
      <w:r w:rsidR="003B7EF6">
        <w:rPr>
          <w:rFonts w:asciiTheme="majorHAnsi" w:eastAsia="Quattrocento Sans" w:hAnsiTheme="majorHAnsi" w:cs="Quattrocento Sans"/>
        </w:rPr>
        <w:t>the number of new tablets available is changing rapidly. In order for front line staff to have the confidence to engage positively with this population, the aim would be to create resources that can be used to support initial engagement and tease out difficult conversations that can lead onto the first steps into recovery.</w:t>
      </w:r>
    </w:p>
    <w:p w:rsidR="001E37BD" w:rsidRPr="00FC2D0D" w:rsidRDefault="003B7EF6" w:rsidP="001E37BD">
      <w:pPr>
        <w:rPr>
          <w:rFonts w:asciiTheme="majorHAnsi" w:hAnsiTheme="majorHAnsi"/>
        </w:rPr>
      </w:pPr>
      <w:r>
        <w:rPr>
          <w:rFonts w:asciiTheme="majorHAnsi" w:eastAsia="Quattrocento Sans" w:hAnsiTheme="majorHAnsi" w:cs="Quattrocento Sans"/>
        </w:rPr>
        <w:t>We will therefore aim to d</w:t>
      </w:r>
      <w:r w:rsidR="00161644">
        <w:rPr>
          <w:rFonts w:asciiTheme="majorHAnsi" w:eastAsia="Quattrocento Sans" w:hAnsiTheme="majorHAnsi" w:cs="Quattrocento Sans"/>
        </w:rPr>
        <w:t xml:space="preserve">esign and implement </w:t>
      </w:r>
      <w:r>
        <w:rPr>
          <w:rFonts w:asciiTheme="majorHAnsi" w:eastAsia="Quattrocento Sans" w:hAnsiTheme="majorHAnsi" w:cs="Quattrocento Sans"/>
        </w:rPr>
        <w:t>brief intervention strategies to improve staff confidence as well as producing an awa</w:t>
      </w:r>
      <w:r w:rsidR="00FC2D0D">
        <w:rPr>
          <w:rFonts w:asciiTheme="majorHAnsi" w:eastAsia="Quattrocento Sans" w:hAnsiTheme="majorHAnsi" w:cs="Quattrocento Sans"/>
        </w:rPr>
        <w:t xml:space="preserve">reness campaign on this issue to help support engagement and reduce stigma.  </w:t>
      </w:r>
      <w:r w:rsidR="00FC2D0D">
        <w:rPr>
          <w:rStyle w:val="hgkelc"/>
          <w:rFonts w:asciiTheme="majorHAnsi" w:hAnsiTheme="majorHAnsi" w:cs="Arial"/>
          <w:bCs/>
        </w:rPr>
        <w:t>B</w:t>
      </w:r>
      <w:r w:rsidR="001E37BD" w:rsidRPr="004C22E9">
        <w:rPr>
          <w:rStyle w:val="hgkelc"/>
          <w:rFonts w:asciiTheme="majorHAnsi" w:hAnsiTheme="majorHAnsi" w:cs="Arial"/>
          <w:bCs/>
        </w:rPr>
        <w:t>rief interventions</w:t>
      </w:r>
      <w:r w:rsidR="001E37BD" w:rsidRPr="004C22E9">
        <w:rPr>
          <w:rStyle w:val="hgkelc"/>
          <w:rFonts w:asciiTheme="majorHAnsi" w:hAnsiTheme="majorHAnsi" w:cs="Arial"/>
        </w:rPr>
        <w:t xml:space="preserve"> can address and reduce someone’s motivation to use, act as a first step in the treatment process.</w:t>
      </w:r>
    </w:p>
    <w:p w:rsidR="00B04964" w:rsidRDefault="001E37BD">
      <w:pPr>
        <w:jc w:val="both"/>
        <w:rPr>
          <w:rFonts w:asciiTheme="majorHAnsi" w:eastAsia="Quattrocento Sans" w:hAnsiTheme="majorHAnsi" w:cs="Quattrocento Sans"/>
        </w:rPr>
      </w:pPr>
      <w:r>
        <w:rPr>
          <w:rFonts w:asciiTheme="majorHAnsi" w:eastAsia="Quattrocento Sans" w:hAnsiTheme="majorHAnsi" w:cs="Quattrocento Sans"/>
        </w:rPr>
        <w:t xml:space="preserve">A Brief intervention model that is delivered as part of a one to one would equip and up skill all staff to confidentially address issues of safer/alternatives to injecting, Overdose and Naloxone supply, Blood Borne Viruses, Sexual health, Stimulant use </w:t>
      </w:r>
      <w:proofErr w:type="spellStart"/>
      <w:r>
        <w:rPr>
          <w:rFonts w:asciiTheme="majorHAnsi" w:eastAsia="Quattrocento Sans" w:hAnsiTheme="majorHAnsi" w:cs="Quattrocento Sans"/>
        </w:rPr>
        <w:t>etc</w:t>
      </w:r>
      <w:proofErr w:type="spellEnd"/>
    </w:p>
    <w:p w:rsidR="00345B77" w:rsidRPr="00B04964" w:rsidRDefault="00D00853">
      <w:pPr>
        <w:jc w:val="both"/>
        <w:rPr>
          <w:rFonts w:asciiTheme="majorHAnsi" w:eastAsia="Quattrocento Sans" w:hAnsiTheme="majorHAnsi" w:cs="Quattrocento Sans"/>
        </w:rPr>
      </w:pPr>
      <w:r w:rsidRPr="0068100B">
        <w:rPr>
          <w:rFonts w:asciiTheme="majorHAnsi" w:eastAsia="Quattrocento Sans" w:hAnsiTheme="majorHAnsi" w:cs="Quattrocento Sans"/>
          <w:b/>
          <w:sz w:val="24"/>
          <w:szCs w:val="24"/>
        </w:rPr>
        <w:t xml:space="preserve">Outputs </w:t>
      </w:r>
    </w:p>
    <w:p w:rsidR="001E37BD" w:rsidRDefault="00D00853" w:rsidP="00967483">
      <w:pPr>
        <w:numPr>
          <w:ilvl w:val="0"/>
          <w:numId w:val="1"/>
        </w:numPr>
        <w:pBdr>
          <w:top w:val="nil"/>
          <w:left w:val="nil"/>
          <w:bottom w:val="nil"/>
          <w:right w:val="nil"/>
          <w:between w:val="nil"/>
        </w:pBdr>
        <w:spacing w:after="0"/>
        <w:jc w:val="both"/>
        <w:rPr>
          <w:rFonts w:asciiTheme="majorHAnsi" w:eastAsia="Quattrocento Sans" w:hAnsiTheme="majorHAnsi" w:cs="Quattrocento Sans"/>
          <w:color w:val="000000"/>
          <w:sz w:val="24"/>
          <w:szCs w:val="24"/>
        </w:rPr>
      </w:pPr>
      <w:r w:rsidRPr="0068100B">
        <w:rPr>
          <w:rFonts w:asciiTheme="majorHAnsi" w:eastAsia="Quattrocento Sans" w:hAnsiTheme="majorHAnsi" w:cs="Quattrocento Sans"/>
          <w:color w:val="000000"/>
          <w:sz w:val="24"/>
          <w:szCs w:val="24"/>
        </w:rPr>
        <w:t xml:space="preserve">Numbers of </w:t>
      </w:r>
      <w:r w:rsidR="00967483">
        <w:rPr>
          <w:rFonts w:asciiTheme="majorHAnsi" w:eastAsia="Quattrocento Sans" w:hAnsiTheme="majorHAnsi" w:cs="Quattrocento Sans"/>
          <w:color w:val="000000"/>
          <w:sz w:val="24"/>
          <w:szCs w:val="24"/>
        </w:rPr>
        <w:t xml:space="preserve">staff trained in </w:t>
      </w:r>
      <w:r w:rsidR="00161644">
        <w:rPr>
          <w:rFonts w:asciiTheme="majorHAnsi" w:eastAsia="Quattrocento Sans" w:hAnsiTheme="majorHAnsi" w:cs="Quattrocento Sans"/>
          <w:color w:val="000000"/>
          <w:sz w:val="24"/>
          <w:szCs w:val="24"/>
        </w:rPr>
        <w:t>benzodiazepine brief</w:t>
      </w:r>
      <w:r w:rsidR="001E37BD">
        <w:rPr>
          <w:rFonts w:asciiTheme="majorHAnsi" w:eastAsia="Quattrocento Sans" w:hAnsiTheme="majorHAnsi" w:cs="Quattrocento Sans"/>
          <w:color w:val="000000"/>
          <w:sz w:val="24"/>
          <w:szCs w:val="24"/>
        </w:rPr>
        <w:t xml:space="preserve"> intervention’s</w:t>
      </w:r>
    </w:p>
    <w:p w:rsidR="00FC2D0D" w:rsidRDefault="00FC2D0D" w:rsidP="00967483">
      <w:pPr>
        <w:numPr>
          <w:ilvl w:val="0"/>
          <w:numId w:val="1"/>
        </w:numPr>
        <w:pBdr>
          <w:top w:val="nil"/>
          <w:left w:val="nil"/>
          <w:bottom w:val="nil"/>
          <w:right w:val="nil"/>
          <w:between w:val="nil"/>
        </w:pBdr>
        <w:spacing w:after="0"/>
        <w:jc w:val="both"/>
        <w:rPr>
          <w:rFonts w:asciiTheme="majorHAnsi" w:eastAsia="Quattrocento Sans" w:hAnsiTheme="majorHAnsi" w:cs="Quattrocento Sans"/>
          <w:color w:val="000000"/>
          <w:sz w:val="24"/>
          <w:szCs w:val="24"/>
        </w:rPr>
      </w:pPr>
      <w:r>
        <w:rPr>
          <w:rFonts w:asciiTheme="majorHAnsi" w:eastAsia="Quattrocento Sans" w:hAnsiTheme="majorHAnsi" w:cs="Quattrocento Sans"/>
          <w:color w:val="000000"/>
          <w:sz w:val="24"/>
          <w:szCs w:val="24"/>
        </w:rPr>
        <w:t>Design awareness raising campaign on this issue</w:t>
      </w:r>
    </w:p>
    <w:p w:rsidR="00FC2D0D" w:rsidRDefault="00FC2D0D" w:rsidP="00967483">
      <w:pPr>
        <w:numPr>
          <w:ilvl w:val="0"/>
          <w:numId w:val="1"/>
        </w:numPr>
        <w:pBdr>
          <w:top w:val="nil"/>
          <w:left w:val="nil"/>
          <w:bottom w:val="nil"/>
          <w:right w:val="nil"/>
          <w:between w:val="nil"/>
        </w:pBdr>
        <w:spacing w:after="0"/>
        <w:jc w:val="both"/>
        <w:rPr>
          <w:rFonts w:asciiTheme="majorHAnsi" w:eastAsia="Quattrocento Sans" w:hAnsiTheme="majorHAnsi" w:cs="Quattrocento Sans"/>
          <w:color w:val="000000"/>
          <w:sz w:val="24"/>
          <w:szCs w:val="24"/>
        </w:rPr>
      </w:pPr>
      <w:r>
        <w:rPr>
          <w:rFonts w:asciiTheme="majorHAnsi" w:eastAsia="Quattrocento Sans" w:hAnsiTheme="majorHAnsi" w:cs="Quattrocento Sans"/>
          <w:color w:val="000000"/>
          <w:sz w:val="24"/>
          <w:szCs w:val="24"/>
        </w:rPr>
        <w:t xml:space="preserve">Number of posters distributed across the City. </w:t>
      </w:r>
    </w:p>
    <w:p w:rsidR="00161644" w:rsidRDefault="00161644" w:rsidP="00967483">
      <w:pPr>
        <w:numPr>
          <w:ilvl w:val="0"/>
          <w:numId w:val="1"/>
        </w:numPr>
        <w:pBdr>
          <w:top w:val="nil"/>
          <w:left w:val="nil"/>
          <w:bottom w:val="nil"/>
          <w:right w:val="nil"/>
          <w:between w:val="nil"/>
        </w:pBdr>
        <w:spacing w:after="0"/>
        <w:jc w:val="both"/>
        <w:rPr>
          <w:rFonts w:asciiTheme="majorHAnsi" w:eastAsia="Quattrocento Sans" w:hAnsiTheme="majorHAnsi" w:cs="Quattrocento Sans"/>
          <w:color w:val="000000"/>
          <w:sz w:val="24"/>
          <w:szCs w:val="24"/>
        </w:rPr>
      </w:pPr>
      <w:r>
        <w:rPr>
          <w:rFonts w:asciiTheme="majorHAnsi" w:eastAsia="Quattrocento Sans" w:hAnsiTheme="majorHAnsi" w:cs="Quattrocento Sans"/>
          <w:color w:val="000000"/>
          <w:sz w:val="24"/>
          <w:szCs w:val="24"/>
        </w:rPr>
        <w:t xml:space="preserve">Number of people supported onto prescribing model </w:t>
      </w:r>
    </w:p>
    <w:p w:rsidR="00161644" w:rsidRDefault="00161644" w:rsidP="00967483">
      <w:pPr>
        <w:numPr>
          <w:ilvl w:val="0"/>
          <w:numId w:val="1"/>
        </w:numPr>
        <w:pBdr>
          <w:top w:val="nil"/>
          <w:left w:val="nil"/>
          <w:bottom w:val="nil"/>
          <w:right w:val="nil"/>
          <w:between w:val="nil"/>
        </w:pBdr>
        <w:spacing w:after="0"/>
        <w:jc w:val="both"/>
        <w:rPr>
          <w:rFonts w:asciiTheme="majorHAnsi" w:eastAsia="Quattrocento Sans" w:hAnsiTheme="majorHAnsi" w:cs="Quattrocento Sans"/>
          <w:color w:val="000000"/>
          <w:sz w:val="24"/>
          <w:szCs w:val="24"/>
        </w:rPr>
      </w:pPr>
      <w:r>
        <w:rPr>
          <w:rFonts w:asciiTheme="majorHAnsi" w:eastAsia="Quattrocento Sans" w:hAnsiTheme="majorHAnsi" w:cs="Quattrocento Sans"/>
          <w:color w:val="000000"/>
          <w:sz w:val="24"/>
          <w:szCs w:val="24"/>
        </w:rPr>
        <w:t xml:space="preserve">Review and update current brief intervention MAPS to accommodate illicit use. </w:t>
      </w:r>
    </w:p>
    <w:p w:rsidR="001E37BD" w:rsidRDefault="001E37BD" w:rsidP="00967483">
      <w:pPr>
        <w:numPr>
          <w:ilvl w:val="0"/>
          <w:numId w:val="1"/>
        </w:numPr>
        <w:pBdr>
          <w:top w:val="nil"/>
          <w:left w:val="nil"/>
          <w:bottom w:val="nil"/>
          <w:right w:val="nil"/>
          <w:between w:val="nil"/>
        </w:pBdr>
        <w:spacing w:after="0"/>
        <w:jc w:val="both"/>
        <w:rPr>
          <w:rFonts w:asciiTheme="majorHAnsi" w:eastAsia="Quattrocento Sans" w:hAnsiTheme="majorHAnsi" w:cs="Quattrocento Sans"/>
          <w:color w:val="000000"/>
          <w:sz w:val="24"/>
          <w:szCs w:val="24"/>
        </w:rPr>
      </w:pPr>
      <w:r>
        <w:rPr>
          <w:rFonts w:asciiTheme="majorHAnsi" w:eastAsia="Quattrocento Sans" w:hAnsiTheme="majorHAnsi" w:cs="Quattrocento Sans"/>
          <w:color w:val="000000"/>
          <w:sz w:val="24"/>
          <w:szCs w:val="24"/>
        </w:rPr>
        <w:t xml:space="preserve">Number of people to have had a BI during assertive outreach </w:t>
      </w:r>
    </w:p>
    <w:p w:rsidR="00923E3C" w:rsidRDefault="00923E3C">
      <w:pPr>
        <w:jc w:val="both"/>
        <w:rPr>
          <w:rFonts w:asciiTheme="majorHAnsi" w:eastAsia="Quattrocento Sans" w:hAnsiTheme="majorHAnsi" w:cs="Quattrocento Sans"/>
          <w:b/>
          <w:sz w:val="24"/>
          <w:szCs w:val="24"/>
        </w:rPr>
      </w:pPr>
    </w:p>
    <w:p w:rsidR="00345B77" w:rsidRDefault="00D00853">
      <w:pPr>
        <w:jc w:val="both"/>
        <w:rPr>
          <w:rFonts w:asciiTheme="majorHAnsi" w:eastAsia="Quattrocento Sans" w:hAnsiTheme="majorHAnsi" w:cs="Quattrocento Sans"/>
          <w:b/>
          <w:sz w:val="24"/>
          <w:szCs w:val="24"/>
        </w:rPr>
      </w:pPr>
      <w:r w:rsidRPr="0068100B">
        <w:rPr>
          <w:rFonts w:asciiTheme="majorHAnsi" w:eastAsia="Quattrocento Sans" w:hAnsiTheme="majorHAnsi" w:cs="Quattrocento Sans"/>
          <w:b/>
          <w:sz w:val="24"/>
          <w:szCs w:val="24"/>
        </w:rPr>
        <w:t>Outcomes</w:t>
      </w:r>
    </w:p>
    <w:p w:rsidR="00B04964" w:rsidRDefault="00B04964">
      <w:pPr>
        <w:jc w:val="both"/>
        <w:rPr>
          <w:rFonts w:ascii="Calibri" w:hAnsi="Calibri"/>
        </w:rPr>
      </w:pPr>
      <w:r w:rsidRPr="0064015C">
        <w:rPr>
          <w:rFonts w:ascii="Calibri" w:hAnsi="Calibri"/>
        </w:rPr>
        <w:t>Greater distribution of naloxone and OD prevention</w:t>
      </w:r>
    </w:p>
    <w:p w:rsidR="00B04964" w:rsidRDefault="00B04964">
      <w:pPr>
        <w:jc w:val="both"/>
        <w:rPr>
          <w:rFonts w:asciiTheme="majorHAnsi" w:eastAsia="Quattrocento Sans" w:hAnsiTheme="majorHAnsi" w:cs="Quattrocento Sans"/>
          <w:b/>
          <w:sz w:val="24"/>
          <w:szCs w:val="24"/>
        </w:rPr>
      </w:pPr>
      <w:r>
        <w:rPr>
          <w:rFonts w:ascii="Calibri" w:hAnsi="Calibri"/>
        </w:rPr>
        <w:t xml:space="preserve">Increased harm reduction knowledge and skills to all staff providing outreach provision. </w:t>
      </w:r>
    </w:p>
    <w:p w:rsidR="001E37BD" w:rsidRPr="00BD70A2" w:rsidRDefault="00BD70A2">
      <w:pPr>
        <w:jc w:val="both"/>
        <w:rPr>
          <w:rFonts w:asciiTheme="majorHAnsi" w:eastAsia="Quattrocento Sans" w:hAnsiTheme="majorHAnsi" w:cs="Quattrocento Sans"/>
          <w:sz w:val="24"/>
          <w:szCs w:val="24"/>
        </w:rPr>
      </w:pPr>
      <w:r w:rsidRPr="00BD70A2">
        <w:rPr>
          <w:rFonts w:asciiTheme="majorHAnsi" w:eastAsia="Quattrocento Sans" w:hAnsiTheme="majorHAnsi" w:cs="Quattrocento Sans"/>
          <w:sz w:val="24"/>
          <w:szCs w:val="24"/>
        </w:rPr>
        <w:t xml:space="preserve">Greater community awareness of the risk of illicit benzodiazepine use </w:t>
      </w:r>
    </w:p>
    <w:p w:rsidR="00345B77" w:rsidRDefault="00D00853">
      <w:pPr>
        <w:jc w:val="both"/>
        <w:rPr>
          <w:rFonts w:asciiTheme="majorHAnsi" w:eastAsia="Quattrocento Sans" w:hAnsiTheme="majorHAnsi" w:cs="Quattrocento Sans"/>
          <w:b/>
          <w:sz w:val="24"/>
          <w:szCs w:val="24"/>
        </w:rPr>
      </w:pPr>
      <w:r w:rsidRPr="0068100B">
        <w:rPr>
          <w:rFonts w:asciiTheme="majorHAnsi" w:eastAsia="Quattrocento Sans" w:hAnsiTheme="majorHAnsi" w:cs="Quattrocento Sans"/>
          <w:b/>
          <w:sz w:val="24"/>
          <w:szCs w:val="24"/>
        </w:rPr>
        <w:t>Recommendations</w:t>
      </w:r>
    </w:p>
    <w:p w:rsidR="00161644" w:rsidRPr="00161644" w:rsidRDefault="00161644">
      <w:pPr>
        <w:jc w:val="both"/>
        <w:rPr>
          <w:rFonts w:asciiTheme="majorHAnsi" w:eastAsia="Quattrocento Sans" w:hAnsiTheme="majorHAnsi" w:cs="Quattrocento Sans"/>
          <w:sz w:val="24"/>
          <w:szCs w:val="24"/>
        </w:rPr>
      </w:pPr>
      <w:r w:rsidRPr="00161644">
        <w:rPr>
          <w:rFonts w:asciiTheme="majorHAnsi" w:eastAsia="Quattrocento Sans" w:hAnsiTheme="majorHAnsi" w:cs="Quattrocento Sans"/>
          <w:sz w:val="24"/>
          <w:szCs w:val="24"/>
        </w:rPr>
        <w:t xml:space="preserve">Take TOC to Overdose Prevention Subgroup to table new pathway that supports early intervention around problematic Benzo use. </w:t>
      </w:r>
    </w:p>
    <w:p w:rsidR="00345B77" w:rsidRDefault="00B04964">
      <w:pPr>
        <w:spacing w:after="0"/>
        <w:rPr>
          <w:rFonts w:asciiTheme="majorHAnsi" w:hAnsiTheme="majorHAnsi"/>
        </w:rPr>
      </w:pPr>
      <w:r>
        <w:rPr>
          <w:rFonts w:asciiTheme="majorHAnsi" w:hAnsiTheme="majorHAnsi"/>
        </w:rPr>
        <w:t xml:space="preserve">Design and deliver Harm Reduction Brief Intervention MAPS to support with delivery of proposal. </w:t>
      </w:r>
    </w:p>
    <w:p w:rsidR="00161644" w:rsidRDefault="00161644">
      <w:pPr>
        <w:spacing w:after="0"/>
        <w:rPr>
          <w:rFonts w:asciiTheme="majorHAnsi" w:hAnsiTheme="majorHAnsi"/>
        </w:rPr>
      </w:pPr>
    </w:p>
    <w:p w:rsidR="00B04964" w:rsidRDefault="00B04964">
      <w:pPr>
        <w:spacing w:after="0"/>
        <w:rPr>
          <w:rFonts w:asciiTheme="majorHAnsi" w:hAnsiTheme="majorHAnsi"/>
        </w:rPr>
      </w:pPr>
    </w:p>
    <w:p w:rsidR="00B04964" w:rsidRDefault="00B04964">
      <w:pPr>
        <w:spacing w:after="0"/>
        <w:rPr>
          <w:rFonts w:asciiTheme="majorHAnsi" w:hAnsiTheme="majorHAnsi"/>
        </w:rPr>
      </w:pPr>
      <w:r>
        <w:rPr>
          <w:rFonts w:asciiTheme="majorHAnsi" w:hAnsiTheme="majorHAnsi"/>
        </w:rPr>
        <w:t>Provided feedback to PSP steering group on the impact of this approach</w:t>
      </w:r>
    </w:p>
    <w:p w:rsidR="00B04964" w:rsidRDefault="00B04964">
      <w:pPr>
        <w:spacing w:after="0"/>
        <w:rPr>
          <w:rFonts w:asciiTheme="majorHAnsi" w:hAnsiTheme="majorHAnsi"/>
        </w:rPr>
      </w:pPr>
    </w:p>
    <w:p w:rsidR="00B04964" w:rsidRPr="0068100B" w:rsidRDefault="00B04964">
      <w:pPr>
        <w:spacing w:after="0"/>
        <w:rPr>
          <w:rFonts w:asciiTheme="majorHAnsi" w:hAnsiTheme="majorHAnsi"/>
        </w:rPr>
      </w:pPr>
    </w:p>
    <w:sectPr w:rsidR="00B04964" w:rsidRPr="0068100B">
      <w:footerReference w:type="default" r:id="rId8"/>
      <w:headerReference w:type="first" r:id="rId9"/>
      <w:footerReference w:type="first" r:id="rId10"/>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64" w:rsidRDefault="00891164">
      <w:pPr>
        <w:spacing w:after="0" w:line="240" w:lineRule="auto"/>
      </w:pPr>
      <w:r>
        <w:separator/>
      </w:r>
    </w:p>
  </w:endnote>
  <w:endnote w:type="continuationSeparator" w:id="0">
    <w:p w:rsidR="00891164" w:rsidRDefault="0089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77" w:rsidRDefault="00D00853">
    <w:pPr>
      <w:jc w:val="right"/>
    </w:pPr>
    <w:r>
      <w:t xml:space="preserve"> </w:t>
    </w:r>
    <w:r>
      <w:fldChar w:fldCharType="begin"/>
    </w:r>
    <w:r>
      <w:instrText>PAGE</w:instrText>
    </w:r>
    <w:r>
      <w:fldChar w:fldCharType="separate"/>
    </w:r>
    <w:r w:rsidR="00FE7D5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77" w:rsidRDefault="00345B7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64" w:rsidRDefault="00891164">
      <w:pPr>
        <w:spacing w:after="0" w:line="240" w:lineRule="auto"/>
      </w:pPr>
      <w:r>
        <w:separator/>
      </w:r>
    </w:p>
  </w:footnote>
  <w:footnote w:type="continuationSeparator" w:id="0">
    <w:p w:rsidR="00891164" w:rsidRDefault="00891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77" w:rsidRDefault="00D00853">
    <w:r>
      <w:br/>
    </w:r>
  </w:p>
  <w:p w:rsidR="00345B77" w:rsidRDefault="00D00853" w:rsidP="0068100B">
    <w:pPr>
      <w:jc w:val="right"/>
    </w:pPr>
    <w:r>
      <w:br/>
    </w:r>
    <w:r w:rsidR="0068100B">
      <w:rPr>
        <w:noProof/>
      </w:rPr>
      <w:drawing>
        <wp:inline distT="0" distB="0" distL="0" distR="0">
          <wp:extent cx="1095375" cy="753404"/>
          <wp:effectExtent l="0" t="0" r="0" b="8890"/>
          <wp:docPr id="1" name="Picture 1" descr="C:\Users\pmcintosh.HHA.000\Desktop\Hillcrest_Futures_Logo_Colour_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intosh.HHA.000\Desktop\Hillcrest_Futures_Logo_Colour_jpg[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34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E10"/>
    <w:multiLevelType w:val="multilevel"/>
    <w:tmpl w:val="1486D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044E7C"/>
    <w:multiLevelType w:val="multilevel"/>
    <w:tmpl w:val="75085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DA6B70"/>
    <w:multiLevelType w:val="multilevel"/>
    <w:tmpl w:val="FD6E0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E74228"/>
    <w:multiLevelType w:val="multilevel"/>
    <w:tmpl w:val="60D894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A5B025A"/>
    <w:multiLevelType w:val="multilevel"/>
    <w:tmpl w:val="C5C0F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77"/>
    <w:rsid w:val="000D1DF0"/>
    <w:rsid w:val="00102289"/>
    <w:rsid w:val="00107C90"/>
    <w:rsid w:val="00161644"/>
    <w:rsid w:val="001E37BD"/>
    <w:rsid w:val="0026407D"/>
    <w:rsid w:val="00311982"/>
    <w:rsid w:val="00345B77"/>
    <w:rsid w:val="003B7EF6"/>
    <w:rsid w:val="003D4300"/>
    <w:rsid w:val="004050DA"/>
    <w:rsid w:val="00413765"/>
    <w:rsid w:val="004C22E9"/>
    <w:rsid w:val="005852E8"/>
    <w:rsid w:val="005B50FB"/>
    <w:rsid w:val="0068100B"/>
    <w:rsid w:val="006F7234"/>
    <w:rsid w:val="00891164"/>
    <w:rsid w:val="008F4C4C"/>
    <w:rsid w:val="00923E3C"/>
    <w:rsid w:val="00963BD6"/>
    <w:rsid w:val="00967483"/>
    <w:rsid w:val="00996BBA"/>
    <w:rsid w:val="00A37723"/>
    <w:rsid w:val="00B04964"/>
    <w:rsid w:val="00BD70A2"/>
    <w:rsid w:val="00D00853"/>
    <w:rsid w:val="00D505A7"/>
    <w:rsid w:val="00D66DB7"/>
    <w:rsid w:val="00E61C1F"/>
    <w:rsid w:val="00F9019D"/>
    <w:rsid w:val="00FC2D0D"/>
    <w:rsid w:val="00FC3066"/>
    <w:rsid w:val="00FE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AF6B70-6A61-40E2-8837-94FB6485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GB"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724"/>
    <w:rPr>
      <w:rFonts w:asciiTheme="minorHAnsi" w:eastAsiaTheme="minorHAnsi" w:hAnsiTheme="minorHAnsi" w:cstheme="minorBidi"/>
    </w:rPr>
  </w:style>
  <w:style w:type="paragraph" w:styleId="Heading1">
    <w:name w:val="heading 1"/>
    <w:basedOn w:val="Title"/>
    <w:next w:val="Normal"/>
    <w:uiPriority w:val="9"/>
    <w:qFormat/>
    <w:rsid w:val="0030002E"/>
  </w:style>
  <w:style w:type="paragraph" w:styleId="Heading2">
    <w:name w:val="heading 2"/>
    <w:basedOn w:val="Normal"/>
    <w:next w:val="Normal"/>
    <w:uiPriority w:val="9"/>
    <w:unhideWhenUsed/>
    <w:qFormat/>
    <w:pPr>
      <w:outlineLvl w:val="1"/>
    </w:pPr>
    <w:rPr>
      <w:color w:val="212121"/>
      <w:sz w:val="36"/>
      <w:szCs w:val="36"/>
    </w:rPr>
  </w:style>
  <w:style w:type="paragraph" w:styleId="Heading3">
    <w:name w:val="heading 3"/>
    <w:basedOn w:val="Normal"/>
    <w:next w:val="Normal"/>
    <w:uiPriority w:val="9"/>
    <w:unhideWhenUsed/>
    <w:qFormat/>
    <w:pPr>
      <w:spacing w:before="200"/>
      <w:outlineLvl w:val="2"/>
    </w:pPr>
    <w:rPr>
      <w:b/>
      <w:color w:val="212121"/>
      <w:sz w:val="32"/>
      <w:szCs w:val="32"/>
    </w:rPr>
  </w:style>
  <w:style w:type="paragraph" w:styleId="Heading4">
    <w:name w:val="heading 4"/>
    <w:basedOn w:val="Normal"/>
    <w:next w:val="Normal"/>
    <w:uiPriority w:val="9"/>
    <w:unhideWhenUsed/>
    <w:qFormat/>
    <w:pPr>
      <w:keepNext/>
      <w:keepLines/>
      <w:outlineLvl w:val="3"/>
    </w:pPr>
    <w:rPr>
      <w:sz w:val="28"/>
      <w:szCs w:val="28"/>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0002E"/>
    <w:pPr>
      <w:outlineLvl w:val="0"/>
    </w:pPr>
    <w:rPr>
      <w:b/>
      <w:color w:val="2D3CFF"/>
      <w:sz w:val="60"/>
      <w:szCs w:val="60"/>
    </w:rPr>
  </w:style>
  <w:style w:type="paragraph" w:styleId="Subtitle">
    <w:name w:val="Subtitle"/>
    <w:basedOn w:val="Normal"/>
    <w:next w:val="Normal"/>
    <w:rPr>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Header">
    <w:name w:val="header"/>
    <w:basedOn w:val="Normal"/>
    <w:link w:val="HeaderChar"/>
    <w:uiPriority w:val="99"/>
    <w:unhideWhenUsed/>
    <w:rsid w:val="00300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02E"/>
  </w:style>
  <w:style w:type="paragraph" w:styleId="Footer">
    <w:name w:val="footer"/>
    <w:basedOn w:val="Normal"/>
    <w:link w:val="FooterChar"/>
    <w:uiPriority w:val="99"/>
    <w:unhideWhenUsed/>
    <w:rsid w:val="00300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02E"/>
  </w:style>
  <w:style w:type="paragraph" w:styleId="IntenseQuote">
    <w:name w:val="Intense Quote"/>
    <w:basedOn w:val="Normal"/>
    <w:next w:val="Normal"/>
    <w:link w:val="IntenseQuoteChar"/>
    <w:uiPriority w:val="30"/>
    <w:qFormat/>
    <w:rsid w:val="0030002E"/>
    <w:pPr>
      <w:pBdr>
        <w:left w:val="single" w:sz="12" w:space="6" w:color="2D3CFF"/>
      </w:pBdr>
      <w:spacing w:before="400" w:after="0" w:line="312" w:lineRule="auto"/>
    </w:pPr>
    <w:rPr>
      <w:noProof/>
      <w:color w:val="2D3CFF"/>
      <w:sz w:val="32"/>
      <w:szCs w:val="32"/>
    </w:rPr>
  </w:style>
  <w:style w:type="character" w:customStyle="1" w:styleId="IntenseQuoteChar">
    <w:name w:val="Intense Quote Char"/>
    <w:basedOn w:val="DefaultParagraphFont"/>
    <w:link w:val="IntenseQuote"/>
    <w:uiPriority w:val="30"/>
    <w:rsid w:val="0030002E"/>
    <w:rPr>
      <w:noProof/>
      <w:color w:val="2D3CFF"/>
      <w:sz w:val="32"/>
      <w:szCs w:val="32"/>
    </w:rPr>
  </w:style>
  <w:style w:type="paragraph" w:styleId="Quote">
    <w:name w:val="Quote"/>
    <w:basedOn w:val="IntenseQuote"/>
    <w:next w:val="Normal"/>
    <w:link w:val="QuoteChar"/>
    <w:uiPriority w:val="29"/>
    <w:qFormat/>
    <w:rsid w:val="0030002E"/>
  </w:style>
  <w:style w:type="character" w:customStyle="1" w:styleId="QuoteChar">
    <w:name w:val="Quote Char"/>
    <w:basedOn w:val="DefaultParagraphFont"/>
    <w:link w:val="Quote"/>
    <w:uiPriority w:val="29"/>
    <w:rsid w:val="0030002E"/>
    <w:rPr>
      <w:color w:val="2D3CFF"/>
      <w:sz w:val="32"/>
      <w:szCs w:val="32"/>
    </w:rPr>
  </w:style>
  <w:style w:type="paragraph" w:styleId="BalloonText">
    <w:name w:val="Balloon Text"/>
    <w:basedOn w:val="Normal"/>
    <w:link w:val="BalloonTextChar"/>
    <w:uiPriority w:val="99"/>
    <w:semiHidden/>
    <w:unhideWhenUsed/>
    <w:rsid w:val="009C0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24"/>
    <w:rPr>
      <w:rFonts w:ascii="Tahoma" w:hAnsi="Tahoma" w:cs="Tahoma"/>
      <w:sz w:val="16"/>
      <w:szCs w:val="16"/>
    </w:rPr>
  </w:style>
  <w:style w:type="paragraph" w:styleId="FootnoteText">
    <w:name w:val="footnote text"/>
    <w:basedOn w:val="Normal"/>
    <w:link w:val="FootnoteTextChar"/>
    <w:uiPriority w:val="99"/>
    <w:semiHidden/>
    <w:unhideWhenUsed/>
    <w:rsid w:val="009C0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724"/>
    <w:rPr>
      <w:rFonts w:asciiTheme="minorHAnsi" w:eastAsiaTheme="minorHAnsi" w:hAnsiTheme="minorHAnsi" w:cstheme="minorBidi"/>
      <w:sz w:val="20"/>
      <w:szCs w:val="20"/>
    </w:rPr>
  </w:style>
  <w:style w:type="paragraph" w:styleId="ListParagraph">
    <w:name w:val="List Paragraph"/>
    <w:basedOn w:val="Normal"/>
    <w:uiPriority w:val="34"/>
    <w:qFormat/>
    <w:rsid w:val="009C0724"/>
    <w:pPr>
      <w:ind w:left="720"/>
      <w:contextualSpacing/>
    </w:pPr>
  </w:style>
  <w:style w:type="character" w:styleId="FootnoteReference">
    <w:name w:val="footnote reference"/>
    <w:basedOn w:val="DefaultParagraphFont"/>
    <w:uiPriority w:val="99"/>
    <w:semiHidden/>
    <w:unhideWhenUsed/>
    <w:rsid w:val="009C0724"/>
    <w:rPr>
      <w:vertAlign w:val="superscript"/>
    </w:rPr>
  </w:style>
  <w:style w:type="character" w:customStyle="1" w:styleId="hgkelc">
    <w:name w:val="hgkelc"/>
    <w:basedOn w:val="DefaultParagraphFont"/>
    <w:rsid w:val="004C22E9"/>
  </w:style>
  <w:style w:type="paragraph" w:styleId="NormalWeb">
    <w:name w:val="Normal (Web)"/>
    <w:basedOn w:val="Normal"/>
    <w:uiPriority w:val="99"/>
    <w:semiHidden/>
    <w:unhideWhenUsed/>
    <w:rsid w:val="008F4C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7486">
      <w:bodyDiv w:val="1"/>
      <w:marLeft w:val="0"/>
      <w:marRight w:val="0"/>
      <w:marTop w:val="0"/>
      <w:marBottom w:val="0"/>
      <w:divBdr>
        <w:top w:val="none" w:sz="0" w:space="0" w:color="auto"/>
        <w:left w:val="none" w:sz="0" w:space="0" w:color="auto"/>
        <w:bottom w:val="none" w:sz="0" w:space="0" w:color="auto"/>
        <w:right w:val="none" w:sz="0" w:space="0" w:color="auto"/>
      </w:divBdr>
    </w:div>
    <w:div w:id="601957165">
      <w:bodyDiv w:val="1"/>
      <w:marLeft w:val="0"/>
      <w:marRight w:val="0"/>
      <w:marTop w:val="0"/>
      <w:marBottom w:val="0"/>
      <w:divBdr>
        <w:top w:val="none" w:sz="0" w:space="0" w:color="auto"/>
        <w:left w:val="none" w:sz="0" w:space="0" w:color="auto"/>
        <w:bottom w:val="none" w:sz="0" w:space="0" w:color="auto"/>
        <w:right w:val="none" w:sz="0" w:space="0" w:color="auto"/>
      </w:divBdr>
      <w:divsChild>
        <w:div w:id="1383600660">
          <w:marLeft w:val="0"/>
          <w:marRight w:val="0"/>
          <w:marTop w:val="0"/>
          <w:marBottom w:val="0"/>
          <w:divBdr>
            <w:top w:val="none" w:sz="0" w:space="0" w:color="auto"/>
            <w:left w:val="none" w:sz="0" w:space="0" w:color="auto"/>
            <w:bottom w:val="none" w:sz="0" w:space="0" w:color="auto"/>
            <w:right w:val="none" w:sz="0" w:space="0" w:color="auto"/>
          </w:divBdr>
          <w:divsChild>
            <w:div w:id="557982578">
              <w:marLeft w:val="0"/>
              <w:marRight w:val="0"/>
              <w:marTop w:val="0"/>
              <w:marBottom w:val="0"/>
              <w:divBdr>
                <w:top w:val="none" w:sz="0" w:space="0" w:color="auto"/>
                <w:left w:val="none" w:sz="0" w:space="0" w:color="auto"/>
                <w:bottom w:val="none" w:sz="0" w:space="0" w:color="auto"/>
                <w:right w:val="none" w:sz="0" w:space="0" w:color="auto"/>
              </w:divBdr>
              <w:divsChild>
                <w:div w:id="568688463">
                  <w:marLeft w:val="0"/>
                  <w:marRight w:val="0"/>
                  <w:marTop w:val="0"/>
                  <w:marBottom w:val="0"/>
                  <w:divBdr>
                    <w:top w:val="none" w:sz="0" w:space="0" w:color="auto"/>
                    <w:left w:val="none" w:sz="0" w:space="0" w:color="auto"/>
                    <w:bottom w:val="none" w:sz="0" w:space="0" w:color="auto"/>
                    <w:right w:val="none" w:sz="0" w:space="0" w:color="auto"/>
                  </w:divBdr>
                  <w:divsChild>
                    <w:div w:id="409885043">
                      <w:marLeft w:val="0"/>
                      <w:marRight w:val="0"/>
                      <w:marTop w:val="0"/>
                      <w:marBottom w:val="0"/>
                      <w:divBdr>
                        <w:top w:val="none" w:sz="0" w:space="0" w:color="auto"/>
                        <w:left w:val="none" w:sz="0" w:space="0" w:color="auto"/>
                        <w:bottom w:val="none" w:sz="0" w:space="0" w:color="auto"/>
                        <w:right w:val="none" w:sz="0" w:space="0" w:color="auto"/>
                      </w:divBdr>
                      <w:divsChild>
                        <w:div w:id="1922717893">
                          <w:marLeft w:val="0"/>
                          <w:marRight w:val="0"/>
                          <w:marTop w:val="0"/>
                          <w:marBottom w:val="0"/>
                          <w:divBdr>
                            <w:top w:val="none" w:sz="0" w:space="0" w:color="auto"/>
                            <w:left w:val="none" w:sz="0" w:space="0" w:color="auto"/>
                            <w:bottom w:val="none" w:sz="0" w:space="0" w:color="auto"/>
                            <w:right w:val="none" w:sz="0" w:space="0" w:color="auto"/>
                          </w:divBdr>
                          <w:divsChild>
                            <w:div w:id="556816622">
                              <w:marLeft w:val="0"/>
                              <w:marRight w:val="0"/>
                              <w:marTop w:val="0"/>
                              <w:marBottom w:val="0"/>
                              <w:divBdr>
                                <w:top w:val="none" w:sz="0" w:space="0" w:color="auto"/>
                                <w:left w:val="none" w:sz="0" w:space="0" w:color="auto"/>
                                <w:bottom w:val="none" w:sz="0" w:space="0" w:color="auto"/>
                                <w:right w:val="none" w:sz="0" w:space="0" w:color="auto"/>
                              </w:divBdr>
                              <w:divsChild>
                                <w:div w:id="1857573030">
                                  <w:marLeft w:val="0"/>
                                  <w:marRight w:val="0"/>
                                  <w:marTop w:val="0"/>
                                  <w:marBottom w:val="0"/>
                                  <w:divBdr>
                                    <w:top w:val="none" w:sz="0" w:space="0" w:color="auto"/>
                                    <w:left w:val="none" w:sz="0" w:space="0" w:color="auto"/>
                                    <w:bottom w:val="none" w:sz="0" w:space="0" w:color="auto"/>
                                    <w:right w:val="none" w:sz="0" w:space="0" w:color="auto"/>
                                  </w:divBdr>
                                </w:div>
                              </w:divsChild>
                            </w:div>
                            <w:div w:id="910774864">
                              <w:marLeft w:val="0"/>
                              <w:marRight w:val="0"/>
                              <w:marTop w:val="0"/>
                              <w:marBottom w:val="0"/>
                              <w:divBdr>
                                <w:top w:val="none" w:sz="0" w:space="0" w:color="auto"/>
                                <w:left w:val="none" w:sz="0" w:space="0" w:color="auto"/>
                                <w:bottom w:val="none" w:sz="0" w:space="0" w:color="auto"/>
                                <w:right w:val="none" w:sz="0" w:space="0" w:color="auto"/>
                              </w:divBdr>
                              <w:divsChild>
                                <w:div w:id="1244528838">
                                  <w:marLeft w:val="0"/>
                                  <w:marRight w:val="0"/>
                                  <w:marTop w:val="0"/>
                                  <w:marBottom w:val="0"/>
                                  <w:divBdr>
                                    <w:top w:val="none" w:sz="0" w:space="0" w:color="auto"/>
                                    <w:left w:val="none" w:sz="0" w:space="0" w:color="auto"/>
                                    <w:bottom w:val="none" w:sz="0" w:space="0" w:color="auto"/>
                                    <w:right w:val="none" w:sz="0" w:space="0" w:color="auto"/>
                                  </w:divBdr>
                                </w:div>
                              </w:divsChild>
                            </w:div>
                            <w:div w:id="1634167000">
                              <w:marLeft w:val="0"/>
                              <w:marRight w:val="0"/>
                              <w:marTop w:val="0"/>
                              <w:marBottom w:val="0"/>
                              <w:divBdr>
                                <w:top w:val="none" w:sz="0" w:space="0" w:color="auto"/>
                                <w:left w:val="none" w:sz="0" w:space="0" w:color="auto"/>
                                <w:bottom w:val="none" w:sz="0" w:space="0" w:color="auto"/>
                                <w:right w:val="none" w:sz="0" w:space="0" w:color="auto"/>
                              </w:divBdr>
                              <w:divsChild>
                                <w:div w:id="1764300834">
                                  <w:marLeft w:val="0"/>
                                  <w:marRight w:val="0"/>
                                  <w:marTop w:val="0"/>
                                  <w:marBottom w:val="0"/>
                                  <w:divBdr>
                                    <w:top w:val="none" w:sz="0" w:space="0" w:color="auto"/>
                                    <w:left w:val="none" w:sz="0" w:space="0" w:color="auto"/>
                                    <w:bottom w:val="none" w:sz="0" w:space="0" w:color="auto"/>
                                    <w:right w:val="none" w:sz="0" w:space="0" w:color="auto"/>
                                  </w:divBdr>
                                </w:div>
                              </w:divsChild>
                            </w:div>
                            <w:div w:id="419957710">
                              <w:marLeft w:val="0"/>
                              <w:marRight w:val="0"/>
                              <w:marTop w:val="0"/>
                              <w:marBottom w:val="0"/>
                              <w:divBdr>
                                <w:top w:val="none" w:sz="0" w:space="0" w:color="auto"/>
                                <w:left w:val="none" w:sz="0" w:space="0" w:color="auto"/>
                                <w:bottom w:val="none" w:sz="0" w:space="0" w:color="auto"/>
                                <w:right w:val="none" w:sz="0" w:space="0" w:color="auto"/>
                              </w:divBdr>
                              <w:divsChild>
                                <w:div w:id="14430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UYCot/U4RsSHhreDCcpP9romeQ==">AMUW2mV+viXz0ZtYg+HjMMydOfs/4BrYd+a7u0jHr+kibzSAEutWHrTXMZq1GhaSYDiuZFMkNh72GDmoYd6IgwPfQ54iefPSm/T5tAPOXfUMbD3d9ANImQRNVrduqbKk8fTbPb3SAYIa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1457C9E52EFC4AA8E38F9F9C0D5A27" ma:contentTypeVersion="12" ma:contentTypeDescription="Create a new document." ma:contentTypeScope="" ma:versionID="0a27a037cf7631719b830c1e59b058a2">
  <xsd:schema xmlns:xsd="http://www.w3.org/2001/XMLSchema" xmlns:xs="http://www.w3.org/2001/XMLSchema" xmlns:p="http://schemas.microsoft.com/office/2006/metadata/properties" xmlns:ns2="7e82f395-a7f4-467c-bd41-31f8763715ba" xmlns:ns3="de7fc266-84e1-4e3f-bdf2-614a4a4c2207" targetNamespace="http://schemas.microsoft.com/office/2006/metadata/properties" ma:root="true" ma:fieldsID="ccb0de4e80a0c1ea50c014f522a83cd8" ns2:_="" ns3:_="">
    <xsd:import namespace="7e82f395-a7f4-467c-bd41-31f8763715ba"/>
    <xsd:import namespace="de7fc266-84e1-4e3f-bdf2-614a4a4c2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2f395-a7f4-467c-bd41-31f876371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fc266-84e1-4e3f-bdf2-614a4a4c2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09F5D6-85D0-44D3-AE06-DD92B7647379}"/>
</file>

<file path=customXml/itemProps3.xml><?xml version="1.0" encoding="utf-8"?>
<ds:datastoreItem xmlns:ds="http://schemas.openxmlformats.org/officeDocument/2006/customXml" ds:itemID="{6E271DCF-3964-4A88-9957-2BD08CC10C8C}"/>
</file>

<file path=customXml/itemProps4.xml><?xml version="1.0" encoding="utf-8"?>
<ds:datastoreItem xmlns:ds="http://schemas.openxmlformats.org/officeDocument/2006/customXml" ds:itemID="{62B23218-073F-4253-91B5-C0688524C925}"/>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Hillcrest Group</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Barrie</dc:creator>
  <cp:lastModifiedBy>Neil Gunn</cp:lastModifiedBy>
  <cp:revision>2</cp:revision>
  <cp:lastPrinted>2020-10-15T10:44:00Z</cp:lastPrinted>
  <dcterms:created xsi:type="dcterms:W3CDTF">2021-01-13T09:23:00Z</dcterms:created>
  <dcterms:modified xsi:type="dcterms:W3CDTF">2021-01-13T09:23:00Z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0x010100D21457C9E52EFC4AA8E38F9F9C0D5A27</vt:lpwstr>
  </property>
</Properties>
</file>