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E8" w:rsidRDefault="001879E8">
      <w:pPr>
        <w:rPr>
          <w:b/>
        </w:rPr>
      </w:pPr>
    </w:p>
    <w:p w:rsidR="001879E8" w:rsidRDefault="001879E8">
      <w:pPr>
        <w:rPr>
          <w:b/>
        </w:rPr>
      </w:pPr>
    </w:p>
    <w:p w:rsidR="001879E8" w:rsidRDefault="001879E8">
      <w:pPr>
        <w:rPr>
          <w:b/>
        </w:rPr>
      </w:pPr>
    </w:p>
    <w:p w:rsidR="001879E8" w:rsidRDefault="008F212E" w:rsidP="008F212E">
      <w:pPr>
        <w:tabs>
          <w:tab w:val="left" w:pos="1397"/>
        </w:tabs>
        <w:rPr>
          <w:b/>
        </w:rPr>
      </w:pPr>
      <w:r>
        <w:rPr>
          <w:b/>
        </w:rPr>
        <w:tab/>
      </w:r>
    </w:p>
    <w:p w:rsidR="001879E8" w:rsidRDefault="001879E8">
      <w:pPr>
        <w:rPr>
          <w:b/>
        </w:rPr>
      </w:pPr>
    </w:p>
    <w:p w:rsidR="001879E8" w:rsidRDefault="001879E8">
      <w:pPr>
        <w:rPr>
          <w:b/>
        </w:rPr>
      </w:pPr>
    </w:p>
    <w:p w:rsidR="001879E8" w:rsidRDefault="001879E8">
      <w:pPr>
        <w:rPr>
          <w:b/>
        </w:rPr>
      </w:pPr>
    </w:p>
    <w:p w:rsidR="001879E8" w:rsidRDefault="001879E8">
      <w:pPr>
        <w:rPr>
          <w:b/>
        </w:rPr>
      </w:pPr>
    </w:p>
    <w:p w:rsidR="00DE7083" w:rsidRDefault="00DE7083">
      <w:pPr>
        <w:rPr>
          <w:b/>
          <w:sz w:val="72"/>
          <w:szCs w:val="72"/>
        </w:rPr>
      </w:pPr>
      <w:r>
        <w:rPr>
          <w:b/>
          <w:sz w:val="72"/>
          <w:szCs w:val="72"/>
        </w:rPr>
        <w:t xml:space="preserve">         </w:t>
      </w:r>
    </w:p>
    <w:p w:rsidR="00361200" w:rsidRDefault="00DE7083">
      <w:pPr>
        <w:rPr>
          <w:b/>
          <w:sz w:val="72"/>
          <w:szCs w:val="72"/>
        </w:rPr>
      </w:pPr>
      <w:r>
        <w:rPr>
          <w:b/>
          <w:sz w:val="72"/>
          <w:szCs w:val="72"/>
        </w:rPr>
        <w:t xml:space="preserve">        </w:t>
      </w:r>
      <w:r w:rsidR="00361200" w:rsidRPr="00361200">
        <w:rPr>
          <w:b/>
          <w:sz w:val="72"/>
          <w:szCs w:val="72"/>
        </w:rPr>
        <w:t>Custody Assess</w:t>
      </w:r>
      <w:r w:rsidR="0081433F">
        <w:rPr>
          <w:b/>
          <w:sz w:val="72"/>
          <w:szCs w:val="72"/>
        </w:rPr>
        <w:t>ment</w:t>
      </w:r>
      <w:r w:rsidR="00361200" w:rsidRPr="00361200">
        <w:rPr>
          <w:b/>
          <w:sz w:val="72"/>
          <w:szCs w:val="72"/>
        </w:rPr>
        <w:t xml:space="preserve"> </w:t>
      </w:r>
    </w:p>
    <w:p w:rsidR="001879E8" w:rsidRDefault="00DE7083">
      <w:pPr>
        <w:rPr>
          <w:b/>
          <w:sz w:val="72"/>
          <w:szCs w:val="72"/>
        </w:rPr>
      </w:pPr>
      <w:r>
        <w:rPr>
          <w:b/>
          <w:sz w:val="72"/>
          <w:szCs w:val="72"/>
        </w:rPr>
        <w:t xml:space="preserve">        </w:t>
      </w:r>
      <w:r w:rsidR="00361200" w:rsidRPr="00361200">
        <w:rPr>
          <w:b/>
          <w:sz w:val="72"/>
          <w:szCs w:val="72"/>
        </w:rPr>
        <w:t>And Referral Service</w:t>
      </w:r>
    </w:p>
    <w:p w:rsidR="00DE7083" w:rsidRDefault="00DE7083">
      <w:pPr>
        <w:rPr>
          <w:b/>
          <w:sz w:val="72"/>
          <w:szCs w:val="72"/>
        </w:rPr>
      </w:pPr>
      <w:r>
        <w:rPr>
          <w:b/>
          <w:sz w:val="72"/>
          <w:szCs w:val="72"/>
        </w:rPr>
        <w:t xml:space="preserve">     Test of Change Proposal</w:t>
      </w:r>
    </w:p>
    <w:p w:rsidR="00361200" w:rsidRDefault="00361200">
      <w:pPr>
        <w:rPr>
          <w:b/>
          <w:sz w:val="72"/>
          <w:szCs w:val="72"/>
        </w:rPr>
      </w:pPr>
    </w:p>
    <w:p w:rsidR="00361200" w:rsidRDefault="00361200">
      <w:pPr>
        <w:rPr>
          <w:b/>
          <w:sz w:val="72"/>
          <w:szCs w:val="72"/>
        </w:rPr>
      </w:pPr>
    </w:p>
    <w:p w:rsidR="00361200" w:rsidRDefault="00361200">
      <w:pPr>
        <w:rPr>
          <w:b/>
          <w:sz w:val="28"/>
          <w:szCs w:val="28"/>
        </w:rPr>
      </w:pPr>
    </w:p>
    <w:p w:rsidR="001879E8" w:rsidRPr="00F13697" w:rsidRDefault="001879E8">
      <w:pPr>
        <w:rPr>
          <w:b/>
          <w:sz w:val="28"/>
          <w:szCs w:val="28"/>
        </w:rPr>
      </w:pPr>
    </w:p>
    <w:p w:rsidR="001879E8" w:rsidRDefault="001879E8">
      <w:pPr>
        <w:rPr>
          <w:b/>
        </w:rPr>
      </w:pPr>
    </w:p>
    <w:p w:rsidR="00DE7083" w:rsidRDefault="00DE7083" w:rsidP="003764FC">
      <w:pPr>
        <w:rPr>
          <w:b/>
        </w:rPr>
      </w:pPr>
    </w:p>
    <w:p w:rsidR="00926464" w:rsidRDefault="00926464" w:rsidP="003764FC">
      <w:pPr>
        <w:rPr>
          <w:b/>
          <w:sz w:val="24"/>
          <w:szCs w:val="24"/>
        </w:rPr>
      </w:pPr>
      <w:r w:rsidRPr="00926464">
        <w:rPr>
          <w:b/>
          <w:sz w:val="24"/>
          <w:szCs w:val="24"/>
        </w:rPr>
        <w:lastRenderedPageBreak/>
        <w:t>Background</w:t>
      </w:r>
    </w:p>
    <w:p w:rsidR="00926464" w:rsidRPr="00926464" w:rsidRDefault="00926464" w:rsidP="003764FC">
      <w:pPr>
        <w:rPr>
          <w:sz w:val="24"/>
          <w:szCs w:val="24"/>
        </w:rPr>
      </w:pPr>
      <w:r w:rsidRPr="00926464">
        <w:rPr>
          <w:sz w:val="24"/>
          <w:szCs w:val="24"/>
        </w:rPr>
        <w:t>The Tayside Arrest Referral</w:t>
      </w:r>
      <w:r>
        <w:rPr>
          <w:sz w:val="24"/>
          <w:szCs w:val="24"/>
        </w:rPr>
        <w:t xml:space="preserve"> Service operated successfully in Dundee, Angus and Perth and Kinross for a number of years until the introduction of GPDR, and the difficulties involved in sharing information between the Public and Third Sectors led to the service ending around 2017. However the need for this early intervention service with people taken into custody in Dundee has </w:t>
      </w:r>
      <w:r w:rsidR="00FF426A">
        <w:rPr>
          <w:sz w:val="24"/>
          <w:szCs w:val="24"/>
        </w:rPr>
        <w:t xml:space="preserve">not diminished. This </w:t>
      </w:r>
      <w:r>
        <w:rPr>
          <w:sz w:val="24"/>
          <w:szCs w:val="24"/>
        </w:rPr>
        <w:t>proposal to establish a new Custody Assessment and Referral Service</w:t>
      </w:r>
      <w:r w:rsidR="00FF426A">
        <w:rPr>
          <w:sz w:val="24"/>
          <w:szCs w:val="24"/>
        </w:rPr>
        <w:t xml:space="preserve"> in Dundee as Public Social Partnership Test of Change has emerged through discussions between Positive Steps, Police Scotland, NHS Tayside and Dundee’s Criminal Justice Service.</w:t>
      </w:r>
      <w:r>
        <w:rPr>
          <w:sz w:val="24"/>
          <w:szCs w:val="24"/>
        </w:rPr>
        <w:t xml:space="preserve">    </w:t>
      </w:r>
    </w:p>
    <w:p w:rsidR="00AB5588" w:rsidRPr="0032336E" w:rsidRDefault="0032336E" w:rsidP="003764FC">
      <w:pPr>
        <w:rPr>
          <w:rFonts w:cstheme="minorHAnsi"/>
          <w:b/>
          <w:sz w:val="24"/>
          <w:szCs w:val="24"/>
          <w:bdr w:val="none" w:sz="0" w:space="0" w:color="auto" w:frame="1"/>
        </w:rPr>
      </w:pPr>
      <w:r>
        <w:rPr>
          <w:rFonts w:cstheme="minorHAnsi"/>
          <w:b/>
          <w:sz w:val="24"/>
          <w:szCs w:val="24"/>
        </w:rPr>
        <w:t>CARS Assessment Criteria</w:t>
      </w:r>
      <w:r w:rsidR="00846A3F">
        <w:rPr>
          <w:rFonts w:cstheme="minorHAnsi"/>
          <w:b/>
          <w:sz w:val="24"/>
          <w:szCs w:val="24"/>
        </w:rPr>
        <w:t>:</w:t>
      </w:r>
    </w:p>
    <w:p w:rsidR="00846A3F" w:rsidRPr="00846A3F" w:rsidRDefault="00846A3F" w:rsidP="00846A3F">
      <w:pPr>
        <w:pStyle w:val="ListParagraph"/>
        <w:numPr>
          <w:ilvl w:val="0"/>
          <w:numId w:val="13"/>
        </w:numPr>
        <w:rPr>
          <w:rFonts w:cstheme="minorHAnsi"/>
          <w:sz w:val="24"/>
          <w:szCs w:val="24"/>
        </w:rPr>
      </w:pPr>
      <w:r w:rsidRPr="00846A3F">
        <w:rPr>
          <w:rFonts w:cstheme="minorHAnsi"/>
          <w:sz w:val="24"/>
          <w:szCs w:val="24"/>
        </w:rPr>
        <w:t>To engage with any person in police custody who lives in the Dundee area and:</w:t>
      </w:r>
    </w:p>
    <w:p w:rsidR="00846A3F" w:rsidRPr="00846A3F" w:rsidRDefault="00846A3F" w:rsidP="00846A3F">
      <w:pPr>
        <w:pStyle w:val="ListParagraph"/>
        <w:numPr>
          <w:ilvl w:val="0"/>
          <w:numId w:val="13"/>
        </w:numPr>
        <w:rPr>
          <w:rFonts w:cstheme="minorHAnsi"/>
          <w:sz w:val="24"/>
          <w:szCs w:val="24"/>
        </w:rPr>
      </w:pPr>
      <w:r w:rsidRPr="00846A3F">
        <w:rPr>
          <w:rFonts w:cstheme="minorHAnsi"/>
          <w:sz w:val="24"/>
          <w:szCs w:val="24"/>
        </w:rPr>
        <w:t>Has been arrested for a drug or alcohol related crime</w:t>
      </w:r>
    </w:p>
    <w:p w:rsidR="00846A3F" w:rsidRPr="00846A3F" w:rsidRDefault="00846A3F" w:rsidP="00846A3F">
      <w:pPr>
        <w:pStyle w:val="ListParagraph"/>
        <w:numPr>
          <w:ilvl w:val="0"/>
          <w:numId w:val="13"/>
        </w:numPr>
        <w:rPr>
          <w:rFonts w:cstheme="minorHAnsi"/>
          <w:sz w:val="24"/>
          <w:szCs w:val="24"/>
        </w:rPr>
      </w:pPr>
      <w:r w:rsidRPr="00846A3F">
        <w:rPr>
          <w:rFonts w:cstheme="minorHAnsi"/>
          <w:sz w:val="24"/>
          <w:szCs w:val="24"/>
        </w:rPr>
        <w:t>Uses alcohol or non-prescribed drugs on a regular basis</w:t>
      </w:r>
    </w:p>
    <w:p w:rsidR="00846A3F" w:rsidRPr="00846A3F" w:rsidRDefault="00846A3F" w:rsidP="00846A3F">
      <w:pPr>
        <w:pStyle w:val="ListParagraph"/>
        <w:numPr>
          <w:ilvl w:val="0"/>
          <w:numId w:val="13"/>
        </w:numPr>
        <w:rPr>
          <w:rFonts w:cstheme="minorHAnsi"/>
          <w:sz w:val="24"/>
          <w:szCs w:val="24"/>
        </w:rPr>
      </w:pPr>
      <w:r w:rsidRPr="00846A3F">
        <w:rPr>
          <w:rFonts w:cstheme="minorHAnsi"/>
          <w:sz w:val="24"/>
          <w:szCs w:val="24"/>
        </w:rPr>
        <w:t>Has mental health issues</w:t>
      </w:r>
    </w:p>
    <w:p w:rsidR="00846A3F" w:rsidRPr="00846A3F" w:rsidRDefault="00846A3F" w:rsidP="00846A3F">
      <w:pPr>
        <w:pStyle w:val="ListParagraph"/>
        <w:numPr>
          <w:ilvl w:val="0"/>
          <w:numId w:val="13"/>
        </w:numPr>
        <w:rPr>
          <w:rFonts w:cstheme="minorHAnsi"/>
          <w:sz w:val="24"/>
          <w:szCs w:val="24"/>
        </w:rPr>
      </w:pPr>
      <w:r w:rsidRPr="00846A3F">
        <w:rPr>
          <w:rFonts w:cstheme="minorHAnsi"/>
          <w:sz w:val="24"/>
          <w:szCs w:val="24"/>
        </w:rPr>
        <w:t>Has social inequality issues such as housing problems</w:t>
      </w:r>
    </w:p>
    <w:p w:rsidR="00846A3F" w:rsidRPr="00846A3F" w:rsidRDefault="00846A3F" w:rsidP="00846A3F">
      <w:pPr>
        <w:pStyle w:val="ListParagraph"/>
        <w:numPr>
          <w:ilvl w:val="0"/>
          <w:numId w:val="13"/>
        </w:numPr>
        <w:rPr>
          <w:rFonts w:cstheme="minorHAnsi"/>
          <w:sz w:val="24"/>
          <w:szCs w:val="24"/>
        </w:rPr>
      </w:pPr>
      <w:r w:rsidRPr="00846A3F">
        <w:rPr>
          <w:rFonts w:cstheme="minorHAnsi"/>
          <w:sz w:val="24"/>
          <w:szCs w:val="24"/>
        </w:rPr>
        <w:t>Requests to speak with a Substance Use worker.  </w:t>
      </w:r>
    </w:p>
    <w:p w:rsidR="00F13697" w:rsidRPr="00634D2D" w:rsidRDefault="00654390" w:rsidP="00F13697">
      <w:pPr>
        <w:rPr>
          <w:b/>
          <w:sz w:val="24"/>
          <w:szCs w:val="24"/>
        </w:rPr>
      </w:pPr>
      <w:r>
        <w:rPr>
          <w:b/>
        </w:rPr>
        <w:t xml:space="preserve">CARS </w:t>
      </w:r>
      <w:r w:rsidR="00F13697">
        <w:rPr>
          <w:b/>
        </w:rPr>
        <w:t>Aims</w:t>
      </w:r>
    </w:p>
    <w:p w:rsidR="00F13697" w:rsidRPr="00634D2D" w:rsidRDefault="00F13697" w:rsidP="00F13697">
      <w:pPr>
        <w:pStyle w:val="ListParagraph"/>
        <w:numPr>
          <w:ilvl w:val="0"/>
          <w:numId w:val="7"/>
        </w:numPr>
        <w:spacing w:after="160" w:line="259" w:lineRule="auto"/>
        <w:rPr>
          <w:rFonts w:eastAsiaTheme="minorHAnsi"/>
          <w:sz w:val="24"/>
          <w:szCs w:val="24"/>
        </w:rPr>
      </w:pPr>
      <w:r w:rsidRPr="00634D2D">
        <w:rPr>
          <w:rFonts w:eastAsiaTheme="minorHAnsi"/>
          <w:sz w:val="24"/>
          <w:szCs w:val="24"/>
        </w:rPr>
        <w:t>There is a clear link between substance use and offending behaviour, chaotic lifestyles and the risks associated. Crimes committed to fund drug dependency are generally acquisitive crimes, however offending reaches across the Criminal Justice system.</w:t>
      </w:r>
    </w:p>
    <w:p w:rsidR="00F13697" w:rsidRPr="00634D2D" w:rsidRDefault="00654390" w:rsidP="00F13697">
      <w:pPr>
        <w:pStyle w:val="ListParagraph"/>
        <w:numPr>
          <w:ilvl w:val="0"/>
          <w:numId w:val="7"/>
        </w:numPr>
        <w:spacing w:after="160" w:line="259" w:lineRule="auto"/>
        <w:rPr>
          <w:rFonts w:eastAsiaTheme="minorHAnsi"/>
          <w:sz w:val="24"/>
          <w:szCs w:val="24"/>
        </w:rPr>
      </w:pPr>
      <w:r>
        <w:rPr>
          <w:rFonts w:eastAsiaTheme="minorHAnsi"/>
          <w:sz w:val="24"/>
          <w:szCs w:val="24"/>
        </w:rPr>
        <w:t xml:space="preserve">A </w:t>
      </w:r>
      <w:r w:rsidR="00F13697" w:rsidRPr="00634D2D">
        <w:rPr>
          <w:rFonts w:eastAsiaTheme="minorHAnsi"/>
          <w:sz w:val="24"/>
          <w:szCs w:val="24"/>
        </w:rPr>
        <w:t>Custody Assess</w:t>
      </w:r>
      <w:r>
        <w:rPr>
          <w:rFonts w:eastAsiaTheme="minorHAnsi"/>
          <w:sz w:val="24"/>
          <w:szCs w:val="24"/>
        </w:rPr>
        <w:t>ment and Referral worker</w:t>
      </w:r>
      <w:r w:rsidR="00F13697" w:rsidRPr="00634D2D">
        <w:rPr>
          <w:rFonts w:eastAsiaTheme="minorHAnsi"/>
          <w:sz w:val="24"/>
          <w:szCs w:val="24"/>
        </w:rPr>
        <w:t xml:space="preserve"> would have a unique opportunity to assess receptive custodies at the earliest opportunity and refer on to a range of agencies within their community, including but </w:t>
      </w:r>
      <w:r w:rsidR="00AE50AF">
        <w:rPr>
          <w:rFonts w:eastAsiaTheme="minorHAnsi"/>
          <w:sz w:val="24"/>
          <w:szCs w:val="24"/>
        </w:rPr>
        <w:t xml:space="preserve">not </w:t>
      </w:r>
      <w:r w:rsidR="00F13697" w:rsidRPr="00634D2D">
        <w:rPr>
          <w:rFonts w:eastAsiaTheme="minorHAnsi"/>
          <w:sz w:val="24"/>
          <w:szCs w:val="24"/>
        </w:rPr>
        <w:t>exclusively, Housing, treatment options, Mental Health services etc. A study undertaken in 1998 (NTORS study, UK Dept. of Health 1998) showed that for every £1 spent on treatment, £3 is saved on enforcement. Whilst treatment is one element of custody navigation, the benefit of having a service which will assess all needs and refer appropriately is evident and could reduce the amount of time spent by Healthcare staff within the custody suite to allow them to focus on health issues presented by the custodies.</w:t>
      </w:r>
    </w:p>
    <w:p w:rsidR="00F13697" w:rsidRPr="00634D2D" w:rsidRDefault="00F13697" w:rsidP="00F13697">
      <w:pPr>
        <w:pStyle w:val="ListParagraph"/>
        <w:numPr>
          <w:ilvl w:val="0"/>
          <w:numId w:val="7"/>
        </w:numPr>
        <w:spacing w:after="160" w:line="259" w:lineRule="auto"/>
        <w:rPr>
          <w:rFonts w:eastAsiaTheme="minorHAnsi"/>
          <w:sz w:val="24"/>
          <w:szCs w:val="24"/>
        </w:rPr>
      </w:pPr>
      <w:r w:rsidRPr="00634D2D">
        <w:rPr>
          <w:rFonts w:eastAsiaTheme="minorHAnsi"/>
          <w:sz w:val="24"/>
          <w:szCs w:val="24"/>
        </w:rPr>
        <w:t>CARS</w:t>
      </w:r>
      <w:r w:rsidR="00654390">
        <w:rPr>
          <w:rFonts w:eastAsiaTheme="minorHAnsi"/>
          <w:sz w:val="24"/>
          <w:szCs w:val="24"/>
        </w:rPr>
        <w:t xml:space="preserve"> would offer</w:t>
      </w:r>
      <w:r w:rsidRPr="00634D2D">
        <w:rPr>
          <w:rFonts w:eastAsiaTheme="minorHAnsi"/>
          <w:sz w:val="24"/>
          <w:szCs w:val="24"/>
        </w:rPr>
        <w:t xml:space="preserve"> advice and help with a view to referring the arrestee to a service. If the person agrees, the worker will carry out an assessment of the person’s needs and arrange a contact with an appropriate service. Agreement to talk to the worker is voluntary. Schemes have been operated in a variety of locations on an on-site or on call basis. There is agreement that CARS would operate in the Police cells at Bell St Dundee.</w:t>
      </w:r>
    </w:p>
    <w:p w:rsidR="00F13697" w:rsidRPr="00634D2D" w:rsidRDefault="00F13697" w:rsidP="00F13697">
      <w:pPr>
        <w:pStyle w:val="ListParagraph"/>
        <w:numPr>
          <w:ilvl w:val="0"/>
          <w:numId w:val="7"/>
        </w:numPr>
        <w:spacing w:after="160" w:line="259" w:lineRule="auto"/>
        <w:rPr>
          <w:rFonts w:eastAsiaTheme="minorHAnsi"/>
          <w:sz w:val="24"/>
          <w:szCs w:val="24"/>
        </w:rPr>
      </w:pPr>
      <w:r w:rsidRPr="00634D2D">
        <w:rPr>
          <w:rFonts w:eastAsiaTheme="minorHAnsi"/>
          <w:sz w:val="24"/>
          <w:szCs w:val="24"/>
        </w:rPr>
        <w:t>The Custody Assess</w:t>
      </w:r>
      <w:r w:rsidR="00C64BC7">
        <w:rPr>
          <w:rFonts w:eastAsiaTheme="minorHAnsi"/>
          <w:sz w:val="24"/>
          <w:szCs w:val="24"/>
        </w:rPr>
        <w:t>ment</w:t>
      </w:r>
      <w:r w:rsidRPr="00634D2D">
        <w:rPr>
          <w:rFonts w:eastAsiaTheme="minorHAnsi"/>
          <w:sz w:val="24"/>
          <w:szCs w:val="24"/>
        </w:rPr>
        <w:t xml:space="preserve"> and Referral Service would not been seen as a Court disposal or a diversion from prosecution but would provide a pathway into services </w:t>
      </w:r>
      <w:r w:rsidRPr="00634D2D">
        <w:rPr>
          <w:rFonts w:eastAsiaTheme="minorHAnsi"/>
          <w:sz w:val="24"/>
          <w:szCs w:val="24"/>
        </w:rPr>
        <w:lastRenderedPageBreak/>
        <w:t>that would address multiple issues such as referral to treatment, support, advice and guidance.</w:t>
      </w:r>
    </w:p>
    <w:p w:rsidR="00F13697" w:rsidRPr="00634D2D" w:rsidRDefault="00C64BC7" w:rsidP="00F13697">
      <w:pPr>
        <w:rPr>
          <w:b/>
          <w:sz w:val="24"/>
          <w:szCs w:val="24"/>
        </w:rPr>
      </w:pPr>
      <w:r>
        <w:rPr>
          <w:b/>
          <w:sz w:val="24"/>
          <w:szCs w:val="24"/>
        </w:rPr>
        <w:t xml:space="preserve">CARS </w:t>
      </w:r>
      <w:r w:rsidR="00F13697" w:rsidRPr="00634D2D">
        <w:rPr>
          <w:b/>
          <w:sz w:val="24"/>
          <w:szCs w:val="24"/>
        </w:rPr>
        <w:t>Objectives</w:t>
      </w:r>
    </w:p>
    <w:p w:rsidR="00F13697" w:rsidRPr="00634D2D" w:rsidRDefault="00F13697" w:rsidP="00F13697">
      <w:pPr>
        <w:pStyle w:val="ListParagraph"/>
        <w:numPr>
          <w:ilvl w:val="0"/>
          <w:numId w:val="1"/>
        </w:numPr>
        <w:rPr>
          <w:b/>
          <w:sz w:val="24"/>
          <w:szCs w:val="24"/>
        </w:rPr>
      </w:pPr>
      <w:r w:rsidRPr="00634D2D">
        <w:rPr>
          <w:sz w:val="24"/>
          <w:szCs w:val="24"/>
        </w:rPr>
        <w:t>To provide a h</w:t>
      </w:r>
      <w:r w:rsidR="00D258E5">
        <w:rPr>
          <w:sz w:val="24"/>
          <w:szCs w:val="24"/>
        </w:rPr>
        <w:t xml:space="preserve">igh quality service to people </w:t>
      </w:r>
      <w:r w:rsidRPr="00634D2D">
        <w:rPr>
          <w:sz w:val="24"/>
          <w:szCs w:val="24"/>
        </w:rPr>
        <w:t xml:space="preserve">who have </w:t>
      </w:r>
      <w:r w:rsidR="00D258E5">
        <w:rPr>
          <w:sz w:val="24"/>
          <w:szCs w:val="24"/>
        </w:rPr>
        <w:t xml:space="preserve">offended with </w:t>
      </w:r>
      <w:r w:rsidRPr="00634D2D">
        <w:rPr>
          <w:sz w:val="24"/>
          <w:szCs w:val="24"/>
        </w:rPr>
        <w:t xml:space="preserve">a history of substance misuse related problems by engaging with them in a custodial and community setting. </w:t>
      </w:r>
    </w:p>
    <w:p w:rsidR="00F13697" w:rsidRPr="00634D2D" w:rsidRDefault="00F13697" w:rsidP="00F13697">
      <w:pPr>
        <w:pStyle w:val="ListParagraph"/>
        <w:numPr>
          <w:ilvl w:val="0"/>
          <w:numId w:val="1"/>
        </w:numPr>
        <w:rPr>
          <w:b/>
          <w:sz w:val="24"/>
          <w:szCs w:val="24"/>
        </w:rPr>
      </w:pPr>
      <w:r w:rsidRPr="00634D2D">
        <w:rPr>
          <w:sz w:val="24"/>
          <w:szCs w:val="24"/>
        </w:rPr>
        <w:t xml:space="preserve"> </w:t>
      </w:r>
      <w:r w:rsidR="00C64BC7">
        <w:rPr>
          <w:sz w:val="24"/>
          <w:szCs w:val="24"/>
        </w:rPr>
        <w:t>To p</w:t>
      </w:r>
      <w:r w:rsidRPr="00634D2D">
        <w:rPr>
          <w:sz w:val="24"/>
          <w:szCs w:val="24"/>
        </w:rPr>
        <w:t>rovide relevant interventions based upon appropriate assessment or need and provide all relevant services in line with agreed targets and objectives.</w:t>
      </w:r>
    </w:p>
    <w:p w:rsidR="00F13697" w:rsidRPr="00634D2D" w:rsidRDefault="00C64BC7" w:rsidP="00F13697">
      <w:pPr>
        <w:pStyle w:val="ListParagraph"/>
        <w:numPr>
          <w:ilvl w:val="0"/>
          <w:numId w:val="1"/>
        </w:numPr>
        <w:rPr>
          <w:b/>
          <w:sz w:val="24"/>
          <w:szCs w:val="24"/>
        </w:rPr>
      </w:pPr>
      <w:r>
        <w:rPr>
          <w:sz w:val="24"/>
          <w:szCs w:val="24"/>
        </w:rPr>
        <w:t>To p</w:t>
      </w:r>
      <w:r w:rsidR="00F13697" w:rsidRPr="00634D2D">
        <w:rPr>
          <w:sz w:val="24"/>
          <w:szCs w:val="24"/>
        </w:rPr>
        <w:t xml:space="preserve">rovide advice, advocacy and support to clients who have a history of problematic substance use, Mental Health and/or Homelessness. </w:t>
      </w:r>
    </w:p>
    <w:p w:rsidR="00F13697" w:rsidRPr="00634D2D" w:rsidRDefault="00F13697" w:rsidP="00F13697">
      <w:pPr>
        <w:pStyle w:val="ListParagraph"/>
        <w:numPr>
          <w:ilvl w:val="0"/>
          <w:numId w:val="1"/>
        </w:numPr>
        <w:rPr>
          <w:b/>
          <w:sz w:val="24"/>
          <w:szCs w:val="24"/>
        </w:rPr>
      </w:pPr>
      <w:r w:rsidRPr="00634D2D">
        <w:rPr>
          <w:sz w:val="24"/>
          <w:szCs w:val="24"/>
        </w:rPr>
        <w:t>Where appropriate to work in close partnership with other agencies to ensure clients access a full range of services</w:t>
      </w:r>
    </w:p>
    <w:p w:rsidR="00AE15DE" w:rsidRPr="00634D2D" w:rsidRDefault="00AE15DE" w:rsidP="00AE15DE">
      <w:pPr>
        <w:spacing w:line="276" w:lineRule="auto"/>
        <w:rPr>
          <w:rFonts w:cstheme="minorHAnsi"/>
          <w:b/>
          <w:sz w:val="24"/>
          <w:szCs w:val="24"/>
        </w:rPr>
      </w:pPr>
      <w:r w:rsidRPr="00634D2D">
        <w:rPr>
          <w:rFonts w:cstheme="minorHAnsi"/>
          <w:b/>
          <w:sz w:val="24"/>
          <w:szCs w:val="24"/>
        </w:rPr>
        <w:t>Process</w:t>
      </w:r>
    </w:p>
    <w:p w:rsidR="00AE15DE" w:rsidRPr="00634D2D" w:rsidRDefault="00AE15DE" w:rsidP="00AE15DE">
      <w:pPr>
        <w:pStyle w:val="ListParagraph"/>
        <w:numPr>
          <w:ilvl w:val="0"/>
          <w:numId w:val="6"/>
        </w:numPr>
        <w:shd w:val="clear" w:color="auto" w:fill="FFFFFF"/>
        <w:spacing w:after="0" w:line="276" w:lineRule="auto"/>
        <w:rPr>
          <w:rFonts w:eastAsia="Times New Roman" w:cstheme="minorHAnsi"/>
          <w:color w:val="000000"/>
          <w:sz w:val="24"/>
          <w:szCs w:val="24"/>
          <w:lang w:eastAsia="en-GB"/>
        </w:rPr>
      </w:pPr>
      <w:r w:rsidRPr="00634D2D">
        <w:rPr>
          <w:rFonts w:eastAsia="Times New Roman" w:cstheme="minorHAnsi"/>
          <w:color w:val="000000"/>
          <w:sz w:val="24"/>
          <w:szCs w:val="24"/>
          <w:lang w:eastAsia="en-GB"/>
        </w:rPr>
        <w:t>To access custodies at the point of arrest and provide the opportunity to be assessed/referred and supported to access services on the custodies behalf.</w:t>
      </w:r>
    </w:p>
    <w:p w:rsidR="00AE15DE" w:rsidRPr="00634D2D" w:rsidRDefault="00AE15DE" w:rsidP="00AE15DE">
      <w:pPr>
        <w:pStyle w:val="ListParagraph"/>
        <w:numPr>
          <w:ilvl w:val="0"/>
          <w:numId w:val="6"/>
        </w:numPr>
        <w:shd w:val="clear" w:color="auto" w:fill="FFFFFF"/>
        <w:spacing w:after="0" w:line="276" w:lineRule="auto"/>
        <w:rPr>
          <w:rFonts w:eastAsia="Times New Roman" w:cstheme="minorHAnsi"/>
          <w:color w:val="000000"/>
          <w:sz w:val="24"/>
          <w:szCs w:val="24"/>
          <w:lang w:eastAsia="en-GB"/>
        </w:rPr>
      </w:pPr>
      <w:r w:rsidRPr="00634D2D">
        <w:rPr>
          <w:rFonts w:eastAsia="Times New Roman" w:cstheme="minorHAnsi"/>
          <w:color w:val="000000"/>
          <w:sz w:val="24"/>
          <w:szCs w:val="24"/>
          <w:lang w:eastAsia="en-GB"/>
        </w:rPr>
        <w:t>To offer information, assessment and referral but retain contact with the client until the referral/ contact with another service is established including those remanded.</w:t>
      </w:r>
    </w:p>
    <w:p w:rsidR="00AE15DE" w:rsidRPr="00634D2D" w:rsidRDefault="00AE15DE" w:rsidP="00AE15DE">
      <w:pPr>
        <w:pStyle w:val="ListParagraph"/>
        <w:numPr>
          <w:ilvl w:val="0"/>
          <w:numId w:val="6"/>
        </w:numPr>
        <w:shd w:val="clear" w:color="auto" w:fill="FFFFFF"/>
        <w:spacing w:after="0" w:line="276" w:lineRule="auto"/>
        <w:rPr>
          <w:rFonts w:eastAsia="Times New Roman" w:cstheme="minorHAnsi"/>
          <w:color w:val="000000"/>
          <w:sz w:val="24"/>
          <w:szCs w:val="24"/>
          <w:lang w:eastAsia="en-GB"/>
        </w:rPr>
      </w:pPr>
      <w:r w:rsidRPr="00634D2D">
        <w:rPr>
          <w:rFonts w:eastAsia="Times New Roman" w:cstheme="minorHAnsi"/>
          <w:color w:val="000000"/>
          <w:sz w:val="24"/>
          <w:szCs w:val="24"/>
          <w:lang w:eastAsia="en-GB"/>
        </w:rPr>
        <w:t>Develop robust partnership working</w:t>
      </w:r>
      <w:r w:rsidR="00FE057D">
        <w:rPr>
          <w:rFonts w:eastAsia="Times New Roman" w:cstheme="minorHAnsi"/>
          <w:color w:val="000000"/>
          <w:sz w:val="24"/>
          <w:szCs w:val="24"/>
          <w:lang w:eastAsia="en-GB"/>
        </w:rPr>
        <w:t xml:space="preserve"> arrangements</w:t>
      </w:r>
      <w:r w:rsidRPr="00634D2D">
        <w:rPr>
          <w:rFonts w:eastAsia="Times New Roman" w:cstheme="minorHAnsi"/>
          <w:color w:val="000000"/>
          <w:sz w:val="24"/>
          <w:szCs w:val="24"/>
          <w:lang w:eastAsia="en-GB"/>
        </w:rPr>
        <w:t xml:space="preserve"> with other</w:t>
      </w:r>
      <w:r w:rsidR="00FE057D">
        <w:rPr>
          <w:rFonts w:eastAsia="Times New Roman" w:cstheme="minorHAnsi"/>
          <w:color w:val="000000"/>
          <w:sz w:val="24"/>
          <w:szCs w:val="24"/>
          <w:lang w:eastAsia="en-GB"/>
        </w:rPr>
        <w:t xml:space="preserve"> public and third sector</w:t>
      </w:r>
      <w:r w:rsidR="0029029E">
        <w:rPr>
          <w:rFonts w:eastAsia="Times New Roman" w:cstheme="minorHAnsi"/>
          <w:color w:val="000000"/>
          <w:sz w:val="24"/>
          <w:szCs w:val="24"/>
          <w:lang w:eastAsia="en-GB"/>
        </w:rPr>
        <w:t xml:space="preserve"> stakeholders</w:t>
      </w:r>
      <w:bookmarkStart w:id="0" w:name="_GoBack"/>
      <w:bookmarkEnd w:id="0"/>
      <w:r w:rsidRPr="00634D2D">
        <w:rPr>
          <w:rFonts w:eastAsia="Times New Roman" w:cstheme="minorHAnsi"/>
          <w:color w:val="000000"/>
          <w:sz w:val="24"/>
          <w:szCs w:val="24"/>
          <w:lang w:eastAsia="en-GB"/>
        </w:rPr>
        <w:t xml:space="preserve"> for the benefit of the custody.</w:t>
      </w:r>
    </w:p>
    <w:p w:rsidR="00AE15DE" w:rsidRPr="00634D2D" w:rsidRDefault="00AE15DE" w:rsidP="00AE15DE">
      <w:pPr>
        <w:pStyle w:val="ListParagraph"/>
        <w:numPr>
          <w:ilvl w:val="0"/>
          <w:numId w:val="6"/>
        </w:numPr>
        <w:shd w:val="clear" w:color="auto" w:fill="FFFFFF"/>
        <w:spacing w:after="0" w:line="276" w:lineRule="auto"/>
        <w:rPr>
          <w:rFonts w:eastAsia="Times New Roman" w:cstheme="minorHAnsi"/>
          <w:color w:val="000000"/>
          <w:sz w:val="24"/>
          <w:szCs w:val="24"/>
          <w:lang w:eastAsia="en-GB"/>
        </w:rPr>
      </w:pPr>
      <w:r w:rsidRPr="00634D2D">
        <w:rPr>
          <w:rFonts w:eastAsia="Times New Roman" w:cstheme="minorHAnsi"/>
          <w:color w:val="000000"/>
          <w:sz w:val="24"/>
          <w:szCs w:val="24"/>
          <w:lang w:eastAsia="en-GB"/>
        </w:rPr>
        <w:t>Develop a system of recording outcomes.</w:t>
      </w:r>
    </w:p>
    <w:p w:rsidR="00560BB3" w:rsidRDefault="00560BB3" w:rsidP="00AE15DE">
      <w:pPr>
        <w:pStyle w:val="ListParagraph"/>
        <w:numPr>
          <w:ilvl w:val="0"/>
          <w:numId w:val="6"/>
        </w:numPr>
        <w:shd w:val="clear" w:color="auto" w:fill="FFFFFF"/>
        <w:spacing w:after="0" w:line="276" w:lineRule="auto"/>
        <w:rPr>
          <w:rFonts w:eastAsia="Times New Roman" w:cstheme="minorHAnsi"/>
          <w:color w:val="000000"/>
          <w:sz w:val="24"/>
          <w:szCs w:val="24"/>
          <w:lang w:eastAsia="en-GB"/>
        </w:rPr>
      </w:pPr>
      <w:r w:rsidRPr="00634D2D">
        <w:rPr>
          <w:rFonts w:eastAsia="Times New Roman" w:cstheme="minorHAnsi"/>
          <w:color w:val="000000"/>
          <w:sz w:val="24"/>
          <w:szCs w:val="24"/>
          <w:lang w:eastAsia="en-GB"/>
        </w:rPr>
        <w:t xml:space="preserve">Develop protocols of confidentiality, information sharing, Health and Safety and </w:t>
      </w:r>
      <w:r w:rsidR="00846A3F">
        <w:rPr>
          <w:rFonts w:eastAsia="Times New Roman" w:cstheme="minorHAnsi"/>
          <w:color w:val="000000"/>
          <w:sz w:val="24"/>
          <w:szCs w:val="24"/>
          <w:lang w:eastAsia="en-GB"/>
        </w:rPr>
        <w:t>tracking of custodies to ensure GDPR compliance</w:t>
      </w:r>
      <w:r w:rsidR="00AE50AF">
        <w:rPr>
          <w:rFonts w:eastAsia="Times New Roman" w:cstheme="minorHAnsi"/>
          <w:color w:val="000000"/>
          <w:sz w:val="24"/>
          <w:szCs w:val="24"/>
          <w:lang w:eastAsia="en-GB"/>
        </w:rPr>
        <w:t>.</w:t>
      </w:r>
    </w:p>
    <w:p w:rsidR="00687B74" w:rsidRDefault="00687B74" w:rsidP="00687B74">
      <w:pPr>
        <w:shd w:val="clear" w:color="auto" w:fill="FFFFFF"/>
        <w:spacing w:after="0" w:line="276" w:lineRule="auto"/>
        <w:rPr>
          <w:rFonts w:eastAsia="Times New Roman" w:cstheme="minorHAnsi"/>
          <w:color w:val="000000"/>
          <w:sz w:val="24"/>
          <w:szCs w:val="24"/>
          <w:lang w:eastAsia="en-GB"/>
        </w:rPr>
      </w:pPr>
    </w:p>
    <w:p w:rsidR="00687B74" w:rsidRDefault="00687B74" w:rsidP="00687B74">
      <w:pPr>
        <w:shd w:val="clear" w:color="auto" w:fill="FFFFFF"/>
        <w:spacing w:after="0" w:line="276" w:lineRule="auto"/>
        <w:rPr>
          <w:rFonts w:eastAsia="Times New Roman" w:cstheme="minorHAnsi"/>
          <w:b/>
          <w:color w:val="000000"/>
          <w:sz w:val="24"/>
          <w:szCs w:val="24"/>
          <w:lang w:eastAsia="en-GB"/>
        </w:rPr>
      </w:pPr>
      <w:r w:rsidRPr="00687B74">
        <w:rPr>
          <w:rFonts w:eastAsia="Times New Roman" w:cstheme="minorHAnsi"/>
          <w:b/>
          <w:color w:val="000000"/>
          <w:sz w:val="24"/>
          <w:szCs w:val="24"/>
          <w:lang w:eastAsia="en-GB"/>
        </w:rPr>
        <w:t>CARS Project Management</w:t>
      </w:r>
    </w:p>
    <w:p w:rsidR="00687B74" w:rsidRDefault="00687B74" w:rsidP="00687B74">
      <w:pPr>
        <w:shd w:val="clear" w:color="auto" w:fill="FFFFFF"/>
        <w:spacing w:after="0" w:line="276" w:lineRule="auto"/>
        <w:rPr>
          <w:rFonts w:eastAsia="Times New Roman" w:cstheme="minorHAnsi"/>
          <w:b/>
          <w:color w:val="000000"/>
          <w:sz w:val="24"/>
          <w:szCs w:val="24"/>
          <w:lang w:eastAsia="en-GB"/>
        </w:rPr>
      </w:pPr>
    </w:p>
    <w:p w:rsidR="00687B74" w:rsidRDefault="00687B74" w:rsidP="00687B74">
      <w:pPr>
        <w:shd w:val="clear" w:color="auto" w:fill="FFFFFF"/>
        <w:spacing w:after="0" w:line="276" w:lineRule="auto"/>
        <w:rPr>
          <w:rFonts w:eastAsia="Times New Roman" w:cstheme="minorHAnsi"/>
          <w:color w:val="000000"/>
          <w:sz w:val="24"/>
          <w:szCs w:val="24"/>
          <w:lang w:eastAsia="en-GB"/>
        </w:rPr>
      </w:pPr>
      <w:r w:rsidRPr="00687B74">
        <w:rPr>
          <w:rFonts w:eastAsia="Times New Roman" w:cstheme="minorHAnsi"/>
          <w:color w:val="000000"/>
          <w:sz w:val="24"/>
          <w:szCs w:val="24"/>
          <w:lang w:eastAsia="en-GB"/>
        </w:rPr>
        <w:t xml:space="preserve">A multi- agency </w:t>
      </w:r>
      <w:r>
        <w:rPr>
          <w:rFonts w:eastAsia="Times New Roman" w:cstheme="minorHAnsi"/>
          <w:color w:val="000000"/>
          <w:sz w:val="24"/>
          <w:szCs w:val="24"/>
          <w:lang w:eastAsia="en-GB"/>
        </w:rPr>
        <w:t>Partnership Steering Group will be established to oversee CARS development. Terms of reference will be established for this Partnership Advisory</w:t>
      </w:r>
      <w:r w:rsidR="00ED5066">
        <w:rPr>
          <w:rFonts w:eastAsia="Times New Roman" w:cstheme="minorHAnsi"/>
          <w:color w:val="000000"/>
          <w:sz w:val="24"/>
          <w:szCs w:val="24"/>
          <w:lang w:eastAsia="en-GB"/>
        </w:rPr>
        <w:t xml:space="preserve"> Group, however,</w:t>
      </w:r>
      <w:r>
        <w:rPr>
          <w:rFonts w:eastAsia="Times New Roman" w:cstheme="minorHAnsi"/>
          <w:color w:val="000000"/>
          <w:sz w:val="24"/>
          <w:szCs w:val="24"/>
          <w:lang w:eastAsia="en-GB"/>
        </w:rPr>
        <w:t xml:space="preserve"> it is anticipated that membership will be drawn from Positive Steps, Police Scotland, NHS Tayside, The Criminal Justice Service and t</w:t>
      </w:r>
      <w:r w:rsidR="00ED5066">
        <w:rPr>
          <w:rFonts w:eastAsia="Times New Roman" w:cstheme="minorHAnsi"/>
          <w:color w:val="000000"/>
          <w:sz w:val="24"/>
          <w:szCs w:val="24"/>
          <w:lang w:eastAsia="en-GB"/>
        </w:rPr>
        <w:t>he Integrated Substance Misuse S</w:t>
      </w:r>
      <w:r>
        <w:rPr>
          <w:rFonts w:eastAsia="Times New Roman" w:cstheme="minorHAnsi"/>
          <w:color w:val="000000"/>
          <w:sz w:val="24"/>
          <w:szCs w:val="24"/>
          <w:lang w:eastAsia="en-GB"/>
        </w:rPr>
        <w:t>ervice. The Partnership Group will meet on a quarterly basis during the first 12 months.</w:t>
      </w:r>
    </w:p>
    <w:p w:rsidR="00687B74" w:rsidRDefault="00687B74" w:rsidP="00687B74">
      <w:pPr>
        <w:shd w:val="clear" w:color="auto" w:fill="FFFFFF"/>
        <w:spacing w:after="0" w:line="276" w:lineRule="auto"/>
        <w:rPr>
          <w:rFonts w:eastAsia="Times New Roman" w:cstheme="minorHAnsi"/>
          <w:color w:val="000000"/>
          <w:sz w:val="24"/>
          <w:szCs w:val="24"/>
          <w:lang w:eastAsia="en-GB"/>
        </w:rPr>
      </w:pPr>
    </w:p>
    <w:p w:rsidR="00687B74" w:rsidRDefault="00687B74" w:rsidP="00687B74">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It has been agreed that Positive Steps will take responsibility for the day to day management of the service</w:t>
      </w:r>
      <w:r w:rsidR="00B75ABA">
        <w:rPr>
          <w:rFonts w:eastAsia="Times New Roman" w:cstheme="minorHAnsi"/>
          <w:color w:val="000000"/>
          <w:sz w:val="24"/>
          <w:szCs w:val="24"/>
          <w:lang w:eastAsia="en-GB"/>
        </w:rPr>
        <w:t xml:space="preserve"> during the pilot phase of the project. Positive steps are well placed to deliver the project to a high standard given their background/experience in this field as detailed as follows:</w:t>
      </w:r>
    </w:p>
    <w:p w:rsidR="00B75ABA" w:rsidRDefault="00B75ABA" w:rsidP="00687B74">
      <w:pPr>
        <w:shd w:val="clear" w:color="auto" w:fill="FFFFFF"/>
        <w:spacing w:after="0" w:line="276" w:lineRule="auto"/>
        <w:rPr>
          <w:rFonts w:eastAsia="Times New Roman" w:cstheme="minorHAnsi"/>
          <w:color w:val="000000"/>
          <w:sz w:val="24"/>
          <w:szCs w:val="24"/>
          <w:lang w:eastAsia="en-GB"/>
        </w:rPr>
      </w:pPr>
    </w:p>
    <w:p w:rsidR="002E7DE9" w:rsidRPr="00AB5588" w:rsidRDefault="0032336E" w:rsidP="002E7DE9">
      <w:pPr>
        <w:rPr>
          <w:rFonts w:cstheme="minorHAnsi"/>
          <w:color w:val="797979"/>
          <w:sz w:val="24"/>
          <w:szCs w:val="24"/>
        </w:rPr>
      </w:pPr>
      <w:r>
        <w:rPr>
          <w:rFonts w:cstheme="minorHAnsi"/>
          <w:sz w:val="24"/>
          <w:szCs w:val="24"/>
          <w:bdr w:val="none" w:sz="0" w:space="0" w:color="auto" w:frame="1"/>
        </w:rPr>
        <w:t xml:space="preserve">In Dundee, Positive Steps </w:t>
      </w:r>
      <w:r w:rsidR="002E7DE9" w:rsidRPr="00AB5588">
        <w:rPr>
          <w:rFonts w:cstheme="minorHAnsi"/>
          <w:sz w:val="24"/>
          <w:szCs w:val="24"/>
          <w:bdr w:val="none" w:sz="0" w:space="0" w:color="auto" w:frame="1"/>
        </w:rPr>
        <w:t>provide</w:t>
      </w:r>
      <w:r>
        <w:rPr>
          <w:rFonts w:cstheme="minorHAnsi"/>
          <w:sz w:val="24"/>
          <w:szCs w:val="24"/>
          <w:bdr w:val="none" w:sz="0" w:space="0" w:color="auto" w:frame="1"/>
        </w:rPr>
        <w:t>s</w:t>
      </w:r>
      <w:r w:rsidR="002E7DE9" w:rsidRPr="00AB5588">
        <w:rPr>
          <w:rFonts w:cstheme="minorHAnsi"/>
          <w:sz w:val="24"/>
          <w:szCs w:val="24"/>
          <w:bdr w:val="none" w:sz="0" w:space="0" w:color="auto" w:frame="1"/>
        </w:rPr>
        <w:t xml:space="preserve"> specialist housing and housing support; typically working with people with challenging behaviour or who are difficult to engage. This includes people </w:t>
      </w:r>
      <w:r w:rsidR="002E7DE9" w:rsidRPr="00AB5588">
        <w:rPr>
          <w:rFonts w:cstheme="minorHAnsi"/>
          <w:sz w:val="24"/>
          <w:szCs w:val="24"/>
          <w:bdr w:val="none" w:sz="0" w:space="0" w:color="auto" w:frame="1"/>
        </w:rPr>
        <w:lastRenderedPageBreak/>
        <w:t>who struggle to cope in the community and/or those who find it hard to access mainstream services because of mental health issues, learning difficulties, history of offending, institutionalised living or drugs or alcohol misuse. In the course of providing our service we work closely with a number of professionals and agencies from health, housing and social work as well as the third sector.</w:t>
      </w:r>
    </w:p>
    <w:p w:rsidR="002E7DE9" w:rsidRPr="00AB5588" w:rsidRDefault="002E7DE9" w:rsidP="002E7DE9">
      <w:pPr>
        <w:rPr>
          <w:rFonts w:cstheme="minorHAnsi"/>
          <w:color w:val="797979"/>
          <w:sz w:val="24"/>
          <w:szCs w:val="24"/>
        </w:rPr>
      </w:pPr>
      <w:r w:rsidRPr="00AB5588">
        <w:rPr>
          <w:rFonts w:cstheme="minorHAnsi"/>
          <w:sz w:val="24"/>
          <w:szCs w:val="24"/>
          <w:bdr w:val="none" w:sz="0" w:space="0" w:color="auto" w:frame="1"/>
        </w:rPr>
        <w:t>The Housing Support Service works with between 80 and 120 service users at any one time. It is a generic service which can support people across the housing spectrum from social and privately rented accommodation to owner occupiers. Key workers develop individual support plans with service users to help them meet their needs and aspirations. These plans are regularly reviewed and amended in response to the service user’s changing circumstances.</w:t>
      </w:r>
    </w:p>
    <w:p w:rsidR="002E7DE9" w:rsidRPr="00634D2D" w:rsidRDefault="002E7DE9" w:rsidP="002E7DE9">
      <w:pPr>
        <w:rPr>
          <w:rFonts w:cstheme="minorHAnsi"/>
          <w:color w:val="797979"/>
          <w:sz w:val="24"/>
          <w:szCs w:val="24"/>
        </w:rPr>
      </w:pPr>
      <w:r>
        <w:rPr>
          <w:rFonts w:cstheme="minorHAnsi"/>
          <w:sz w:val="24"/>
          <w:szCs w:val="24"/>
          <w:bdr w:val="none" w:sz="0" w:space="0" w:color="auto" w:frame="1"/>
        </w:rPr>
        <w:t>The</w:t>
      </w:r>
      <w:r w:rsidRPr="00AB5588">
        <w:rPr>
          <w:rFonts w:cstheme="minorHAnsi"/>
          <w:sz w:val="24"/>
          <w:szCs w:val="24"/>
          <w:bdr w:val="none" w:sz="0" w:space="0" w:color="auto" w:frame="1"/>
        </w:rPr>
        <w:t xml:space="preserve"> Accommodation Service provides people with a poor housing history the opportunity to move on faster from temporary accommodation. We provide accommodation which has been decorated and furnished prior to moving and support to develop the necessary skills </w:t>
      </w:r>
      <w:r w:rsidRPr="00634D2D">
        <w:rPr>
          <w:rFonts w:cstheme="minorHAnsi"/>
          <w:sz w:val="24"/>
          <w:szCs w:val="24"/>
          <w:bdr w:val="none" w:sz="0" w:space="0" w:color="auto" w:frame="1"/>
        </w:rPr>
        <w:t>they need to establish themselves in their own tenancy.</w:t>
      </w:r>
    </w:p>
    <w:p w:rsidR="002E7DE9" w:rsidRPr="00162536" w:rsidRDefault="002E7DE9" w:rsidP="002E7DE9">
      <w:pPr>
        <w:rPr>
          <w:sz w:val="24"/>
          <w:szCs w:val="24"/>
        </w:rPr>
      </w:pPr>
      <w:r>
        <w:rPr>
          <w:sz w:val="24"/>
          <w:szCs w:val="24"/>
          <w:bdr w:val="none" w:sz="0" w:space="0" w:color="auto" w:frame="1"/>
          <w:shd w:val="clear" w:color="auto" w:fill="F6F6F6"/>
        </w:rPr>
        <w:t>The</w:t>
      </w:r>
      <w:r w:rsidRPr="00162536">
        <w:rPr>
          <w:sz w:val="24"/>
          <w:szCs w:val="24"/>
          <w:bdr w:val="none" w:sz="0" w:space="0" w:color="auto" w:frame="1"/>
          <w:shd w:val="clear" w:color="auto" w:fill="F6F6F6"/>
        </w:rPr>
        <w:t xml:space="preserve"> Positive Living Assertive Outreach Service provides an innovative approach to reducing drug related harm in Dundee. Our team of experienced outreach practitioners provide real time, person-centred responses to individuals who have experienced, or who are at risk of overdose. They provide tailored harm reduction advice, and actively support individuals to access appropriate services.</w:t>
      </w:r>
      <w:r w:rsidRPr="00162536">
        <w:rPr>
          <w:sz w:val="24"/>
          <w:szCs w:val="24"/>
          <w:bdr w:val="none" w:sz="0" w:space="0" w:color="auto" w:frame="1"/>
          <w:shd w:val="clear" w:color="auto" w:fill="F6F6F6"/>
        </w:rPr>
        <w:br/>
      </w:r>
      <w:r w:rsidRPr="00162536">
        <w:rPr>
          <w:sz w:val="24"/>
          <w:szCs w:val="24"/>
          <w:bdr w:val="none" w:sz="0" w:space="0" w:color="auto" w:frame="1"/>
          <w:shd w:val="clear" w:color="auto" w:fill="F6F6F6"/>
        </w:rPr>
        <w:br/>
        <w:t>Individuals are referred to the service via the Dundee Non-fatal Overdose Pathway. This initiative brings together Police, NHS, Criminal Justice, Social Work, and third sector agencies on a daily basis to review all recent drug overdoses attended by emergency services and agree a co-ordinated action plan. Our outreach service offers rapid outreach support to individuals not in contact with treatment services, and those who are but struggle to engage. We are an entirely outreach based service, taking support to individuals where they are. Where possible, we aim to make contact within one working day of referral.</w:t>
      </w:r>
      <w:r w:rsidRPr="00162536">
        <w:rPr>
          <w:sz w:val="24"/>
          <w:szCs w:val="24"/>
          <w:bdr w:val="none" w:sz="0" w:space="0" w:color="auto" w:frame="1"/>
          <w:shd w:val="clear" w:color="auto" w:fill="F6F6F6"/>
        </w:rPr>
        <w:br/>
      </w:r>
      <w:r w:rsidRPr="00162536">
        <w:rPr>
          <w:sz w:val="24"/>
          <w:szCs w:val="24"/>
          <w:bdr w:val="none" w:sz="0" w:space="0" w:color="auto" w:frame="1"/>
          <w:shd w:val="clear" w:color="auto" w:fill="F6F6F6"/>
        </w:rPr>
        <w:br/>
        <w:t xml:space="preserve">In addition to responding to individuals identified following a non-fatal overdose, the service also proactively identifies individuals at high risk of overdose through street outreach and weekly presence within hostels and </w:t>
      </w:r>
      <w:r>
        <w:rPr>
          <w:sz w:val="24"/>
          <w:szCs w:val="24"/>
          <w:bdr w:val="none" w:sz="0" w:space="0" w:color="auto" w:frame="1"/>
          <w:shd w:val="clear" w:color="auto" w:fill="F6F6F6"/>
        </w:rPr>
        <w:t>community drop-ins.</w:t>
      </w:r>
      <w:r>
        <w:rPr>
          <w:sz w:val="24"/>
          <w:szCs w:val="24"/>
          <w:bdr w:val="none" w:sz="0" w:space="0" w:color="auto" w:frame="1"/>
          <w:shd w:val="clear" w:color="auto" w:fill="F6F6F6"/>
        </w:rPr>
        <w:br/>
      </w:r>
      <w:r>
        <w:rPr>
          <w:sz w:val="24"/>
          <w:szCs w:val="24"/>
          <w:bdr w:val="none" w:sz="0" w:space="0" w:color="auto" w:frame="1"/>
          <w:shd w:val="clear" w:color="auto" w:fill="F6F6F6"/>
        </w:rPr>
        <w:br/>
        <w:t>S</w:t>
      </w:r>
      <w:r w:rsidRPr="00162536">
        <w:rPr>
          <w:sz w:val="24"/>
          <w:szCs w:val="24"/>
          <w:bdr w:val="none" w:sz="0" w:space="0" w:color="auto" w:frame="1"/>
          <w:shd w:val="clear" w:color="auto" w:fill="F6F6F6"/>
        </w:rPr>
        <w:t>elf-referral and referrals from other services including hospital disch</w:t>
      </w:r>
      <w:r>
        <w:rPr>
          <w:sz w:val="24"/>
          <w:szCs w:val="24"/>
          <w:bdr w:val="none" w:sz="0" w:space="0" w:color="auto" w:frame="1"/>
          <w:shd w:val="clear" w:color="auto" w:fill="F6F6F6"/>
        </w:rPr>
        <w:t>arge teams, GPs and pharmacies are welcomed.</w:t>
      </w:r>
      <w:r w:rsidRPr="00162536">
        <w:rPr>
          <w:sz w:val="24"/>
          <w:szCs w:val="24"/>
          <w:bdr w:val="none" w:sz="0" w:space="0" w:color="auto" w:frame="1"/>
          <w:shd w:val="clear" w:color="auto" w:fill="F6F6F6"/>
        </w:rPr>
        <w:br/>
      </w:r>
    </w:p>
    <w:p w:rsidR="002E7DE9" w:rsidRPr="00917A94" w:rsidRDefault="002E7DE9" w:rsidP="002E7DE9">
      <w:pPr>
        <w:spacing w:after="160" w:line="259" w:lineRule="auto"/>
        <w:jc w:val="both"/>
        <w:rPr>
          <w:rFonts w:eastAsiaTheme="minorHAnsi"/>
          <w:sz w:val="24"/>
          <w:szCs w:val="24"/>
        </w:rPr>
      </w:pPr>
      <w:r w:rsidRPr="00917A94">
        <w:rPr>
          <w:rFonts w:eastAsiaTheme="minorHAnsi"/>
          <w:sz w:val="24"/>
          <w:szCs w:val="24"/>
        </w:rPr>
        <w:lastRenderedPageBreak/>
        <w:t>Positive Connections will help Dundee City Council to follow, the Scottish Government’s National Strategy for Community Justice, The Scottish Quality Standards Housing Advice, Information and Support for People in and Leaving Prison, which was devised to address the needs of prisoners and what would be expected as to attaining the Na</w:t>
      </w:r>
      <w:r>
        <w:rPr>
          <w:rFonts w:eastAsiaTheme="minorHAnsi"/>
          <w:sz w:val="24"/>
          <w:szCs w:val="24"/>
        </w:rPr>
        <w:t>tional SHORE (Suitable Housing o</w:t>
      </w:r>
      <w:r w:rsidRPr="00917A94">
        <w:rPr>
          <w:rFonts w:eastAsiaTheme="minorHAnsi"/>
          <w:sz w:val="24"/>
          <w:szCs w:val="24"/>
        </w:rPr>
        <w:t xml:space="preserve">n Release for Everyone) Standards. </w:t>
      </w:r>
    </w:p>
    <w:p w:rsidR="002E7DE9" w:rsidRPr="00917A94" w:rsidRDefault="002E7DE9" w:rsidP="002E7DE9">
      <w:pPr>
        <w:spacing w:after="160" w:line="259" w:lineRule="auto"/>
        <w:jc w:val="both"/>
        <w:rPr>
          <w:rFonts w:eastAsiaTheme="minorHAnsi"/>
          <w:sz w:val="24"/>
          <w:szCs w:val="24"/>
        </w:rPr>
      </w:pPr>
      <w:r w:rsidRPr="00917A94">
        <w:rPr>
          <w:rFonts w:eastAsiaTheme="minorHAnsi"/>
          <w:sz w:val="24"/>
          <w:szCs w:val="24"/>
        </w:rPr>
        <w:t>Housing needs of individuals in prison need to be addressed at an early stage and consistently throughout Scotland.  Individuals in prison, regardless of length of sentence or of which prison they have been liberated from, need to be able to access services and accommodation in the same way as other people living within the community. Positive Connections will work with individuals who have relevant links to Dundee and are in prison, to enable them to access the support and services they require, to secure and maintain their accommodation upon liberation.</w:t>
      </w:r>
    </w:p>
    <w:p w:rsidR="002E7DE9" w:rsidRPr="00917A94" w:rsidRDefault="002E7DE9" w:rsidP="002E7DE9">
      <w:pPr>
        <w:rPr>
          <w:rFonts w:cstheme="minorHAnsi"/>
          <w:sz w:val="24"/>
          <w:szCs w:val="24"/>
        </w:rPr>
      </w:pPr>
      <w:r w:rsidRPr="00917A94">
        <w:rPr>
          <w:rFonts w:eastAsiaTheme="minorHAnsi"/>
          <w:sz w:val="24"/>
          <w:szCs w:val="24"/>
        </w:rPr>
        <w:t xml:space="preserve">Positive Connections Service </w:t>
      </w:r>
      <w:r>
        <w:rPr>
          <w:rFonts w:eastAsiaTheme="minorHAnsi"/>
          <w:sz w:val="24"/>
          <w:szCs w:val="24"/>
        </w:rPr>
        <w:t>addresses</w:t>
      </w:r>
      <w:r w:rsidRPr="00917A94">
        <w:rPr>
          <w:rFonts w:eastAsiaTheme="minorHAnsi"/>
          <w:sz w:val="24"/>
          <w:szCs w:val="24"/>
        </w:rPr>
        <w:t xml:space="preserve"> issues at all main stages of the incarceration Journey and assistance will be tailored to the individual needs within that process.  Issues arise within four distinct periods; initial incarceration, during sentence, liberation process and community living</w:t>
      </w:r>
      <w:r w:rsidR="00ED5066">
        <w:rPr>
          <w:rFonts w:eastAsiaTheme="minorHAnsi"/>
          <w:sz w:val="24"/>
          <w:szCs w:val="24"/>
        </w:rPr>
        <w:t>.</w:t>
      </w:r>
    </w:p>
    <w:p w:rsidR="002E7DE9" w:rsidRPr="00917A94" w:rsidRDefault="002E7DE9" w:rsidP="002E7DE9">
      <w:pPr>
        <w:rPr>
          <w:rFonts w:cstheme="minorHAnsi"/>
          <w:sz w:val="24"/>
          <w:szCs w:val="24"/>
        </w:rPr>
      </w:pPr>
    </w:p>
    <w:p w:rsidR="00B75ABA" w:rsidRPr="00687B74" w:rsidRDefault="00B75ABA" w:rsidP="00687B74">
      <w:pPr>
        <w:shd w:val="clear" w:color="auto" w:fill="FFFFFF"/>
        <w:spacing w:after="0" w:line="276" w:lineRule="auto"/>
        <w:rPr>
          <w:rFonts w:eastAsia="Times New Roman" w:cstheme="minorHAnsi"/>
          <w:color w:val="000000"/>
          <w:sz w:val="24"/>
          <w:szCs w:val="24"/>
          <w:lang w:eastAsia="en-GB"/>
        </w:rPr>
      </w:pPr>
    </w:p>
    <w:p w:rsidR="00783B62" w:rsidRDefault="00783B62" w:rsidP="00E03761">
      <w:pPr>
        <w:shd w:val="clear" w:color="auto" w:fill="FFFFFF"/>
        <w:spacing w:after="0" w:line="276" w:lineRule="auto"/>
        <w:rPr>
          <w:rFonts w:eastAsia="Times New Roman" w:cstheme="minorHAnsi"/>
          <w:color w:val="000000"/>
          <w:sz w:val="24"/>
          <w:szCs w:val="24"/>
          <w:lang w:eastAsia="en-GB"/>
        </w:rPr>
      </w:pPr>
    </w:p>
    <w:p w:rsidR="00162536" w:rsidRPr="002A2383" w:rsidRDefault="0029655B" w:rsidP="00E03761">
      <w:pPr>
        <w:shd w:val="clear" w:color="auto" w:fill="FFFFFF"/>
        <w:spacing w:after="0" w:line="276" w:lineRule="auto"/>
        <w:rPr>
          <w:rFonts w:cstheme="minorHAnsi"/>
          <w:b/>
          <w:sz w:val="24"/>
          <w:szCs w:val="24"/>
        </w:rPr>
      </w:pPr>
      <w:r>
        <w:rPr>
          <w:rFonts w:cstheme="minorHAnsi"/>
          <w:b/>
          <w:sz w:val="24"/>
          <w:szCs w:val="24"/>
        </w:rPr>
        <w:t xml:space="preserve">Custody </w:t>
      </w:r>
      <w:r w:rsidR="00C64BC7">
        <w:rPr>
          <w:rFonts w:cstheme="minorHAnsi"/>
          <w:b/>
          <w:sz w:val="24"/>
          <w:szCs w:val="24"/>
        </w:rPr>
        <w:t xml:space="preserve">Assessment </w:t>
      </w:r>
      <w:r w:rsidR="008E4476">
        <w:rPr>
          <w:rFonts w:cstheme="minorHAnsi"/>
          <w:b/>
          <w:sz w:val="24"/>
          <w:szCs w:val="24"/>
        </w:rPr>
        <w:t xml:space="preserve">and Referral </w:t>
      </w:r>
      <w:r w:rsidR="00C64BC7">
        <w:rPr>
          <w:rFonts w:cstheme="minorHAnsi"/>
          <w:b/>
          <w:sz w:val="24"/>
          <w:szCs w:val="24"/>
        </w:rPr>
        <w:t xml:space="preserve">Worker </w:t>
      </w:r>
      <w:r w:rsidR="00162536" w:rsidRPr="002A2383">
        <w:rPr>
          <w:rFonts w:cstheme="minorHAnsi"/>
          <w:b/>
          <w:sz w:val="24"/>
          <w:szCs w:val="24"/>
        </w:rPr>
        <w:t xml:space="preserve">Duties and Responsibilities:  </w:t>
      </w:r>
    </w:p>
    <w:p w:rsidR="00162536" w:rsidRDefault="00162536" w:rsidP="002A2383">
      <w:pPr>
        <w:shd w:val="clear" w:color="auto" w:fill="FFFFFF"/>
        <w:spacing w:after="0" w:line="276" w:lineRule="auto"/>
        <w:rPr>
          <w:rFonts w:cstheme="minorHAnsi"/>
          <w:sz w:val="24"/>
          <w:szCs w:val="24"/>
        </w:rPr>
      </w:pPr>
    </w:p>
    <w:p w:rsidR="00162536" w:rsidRPr="002A2383" w:rsidRDefault="002A2383"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t>To</w:t>
      </w:r>
      <w:r w:rsidR="00162536" w:rsidRPr="002A2383">
        <w:rPr>
          <w:rFonts w:cstheme="minorHAnsi"/>
          <w:sz w:val="24"/>
          <w:szCs w:val="24"/>
        </w:rPr>
        <w:t xml:space="preserve"> work directly with offenders, clients and potential clients delivering motivation interviewing intervention to support clients in accessing services. </w:t>
      </w:r>
    </w:p>
    <w:p w:rsidR="00162536" w:rsidRPr="002A2383" w:rsidRDefault="00162536"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t xml:space="preserve">To engage with offenders who either test positive for Class A substances, request to speak with a Substance Misuse Worker or have been arrested for a drug / alcohol related crime. </w:t>
      </w:r>
    </w:p>
    <w:p w:rsidR="002A2383" w:rsidRPr="002A2383" w:rsidRDefault="002A2383"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t xml:space="preserve"> Advice and Information.</w:t>
      </w:r>
      <w:r>
        <w:rPr>
          <w:rFonts w:cstheme="minorHAnsi"/>
          <w:sz w:val="24"/>
          <w:szCs w:val="24"/>
        </w:rPr>
        <w:t xml:space="preserve"> </w:t>
      </w:r>
      <w:r w:rsidRPr="002A2383">
        <w:rPr>
          <w:rFonts w:cstheme="minorHAnsi"/>
          <w:sz w:val="24"/>
          <w:szCs w:val="24"/>
        </w:rPr>
        <w:t>Raise awareness about substances, their use and effects including the link between offending and substance misuse</w:t>
      </w:r>
    </w:p>
    <w:p w:rsidR="002A2383" w:rsidRPr="002A2383" w:rsidRDefault="00162536"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t xml:space="preserve">Undertake assessments, provide harm reduction advice and referrals. </w:t>
      </w:r>
    </w:p>
    <w:p w:rsidR="002A2383" w:rsidRDefault="00162536" w:rsidP="002A2383">
      <w:pPr>
        <w:pStyle w:val="ListParagraph"/>
        <w:numPr>
          <w:ilvl w:val="0"/>
          <w:numId w:val="11"/>
        </w:numPr>
        <w:shd w:val="clear" w:color="auto" w:fill="FFFFFF"/>
        <w:spacing w:after="0" w:line="276" w:lineRule="auto"/>
      </w:pPr>
      <w:r w:rsidRPr="002A2383">
        <w:rPr>
          <w:rFonts w:cstheme="minorHAnsi"/>
          <w:sz w:val="24"/>
          <w:szCs w:val="24"/>
        </w:rPr>
        <w:t xml:space="preserve">To implement and manage referrals using structured guidelines &amp; to provide support for continuity of care. </w:t>
      </w:r>
    </w:p>
    <w:p w:rsidR="00162536" w:rsidRPr="002A2383" w:rsidRDefault="00162536"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t xml:space="preserve">To attend appropriate internal and external meetings. </w:t>
      </w:r>
    </w:p>
    <w:p w:rsidR="002A2383" w:rsidRPr="002A2383" w:rsidRDefault="00162536"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t xml:space="preserve">Raise awareness of Naloxone to </w:t>
      </w:r>
      <w:r w:rsidR="002A2383">
        <w:rPr>
          <w:rFonts w:cstheme="minorHAnsi"/>
          <w:sz w:val="24"/>
          <w:szCs w:val="24"/>
        </w:rPr>
        <w:t>professionals and service users.</w:t>
      </w:r>
    </w:p>
    <w:p w:rsidR="002A2383" w:rsidRPr="002A2383" w:rsidRDefault="00162536"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t>Undertake assessments with clients and offenders, ascertaining and responding to their treatment, housing, accommodation, employ</w:t>
      </w:r>
      <w:r w:rsidR="002A2383">
        <w:rPr>
          <w:rFonts w:cstheme="minorHAnsi"/>
          <w:sz w:val="24"/>
          <w:szCs w:val="24"/>
        </w:rPr>
        <w:t xml:space="preserve">ment and personal support needs. </w:t>
      </w:r>
      <w:r w:rsidRPr="002A2383">
        <w:rPr>
          <w:rFonts w:cstheme="minorHAnsi"/>
          <w:sz w:val="24"/>
          <w:szCs w:val="24"/>
        </w:rPr>
        <w:t xml:space="preserve">Undertake initial assessments of clients’ needs &amp; determine appropriate intervention required.  </w:t>
      </w:r>
    </w:p>
    <w:p w:rsidR="002A2383" w:rsidRPr="002A2383" w:rsidRDefault="00162536"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t xml:space="preserve">Plan and agree service responses which meet individuals identified needs and circumstances </w:t>
      </w:r>
    </w:p>
    <w:p w:rsidR="002A2383" w:rsidRPr="002A2383" w:rsidRDefault="00162536"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lastRenderedPageBreak/>
        <w:t xml:space="preserve">Support individuals to access and use services and facilities. </w:t>
      </w:r>
    </w:p>
    <w:p w:rsidR="002A2383" w:rsidRPr="002A2383" w:rsidRDefault="00162536" w:rsidP="002A2383">
      <w:pPr>
        <w:pStyle w:val="ListParagraph"/>
        <w:numPr>
          <w:ilvl w:val="0"/>
          <w:numId w:val="11"/>
        </w:numPr>
        <w:shd w:val="clear" w:color="auto" w:fill="FFFFFF"/>
        <w:spacing w:after="0" w:line="276" w:lineRule="auto"/>
        <w:rPr>
          <w:rFonts w:cstheme="minorHAnsi"/>
          <w:sz w:val="24"/>
          <w:szCs w:val="24"/>
        </w:rPr>
      </w:pPr>
      <w:r w:rsidRPr="002A2383">
        <w:rPr>
          <w:rFonts w:cstheme="minorHAnsi"/>
          <w:sz w:val="24"/>
          <w:szCs w:val="24"/>
        </w:rPr>
        <w:t xml:space="preserve">Support individuals who are substance users </w:t>
      </w:r>
    </w:p>
    <w:p w:rsidR="002A2383" w:rsidRPr="002A2383" w:rsidRDefault="002A2383" w:rsidP="008F212E">
      <w:pPr>
        <w:pStyle w:val="ListParagraph"/>
        <w:shd w:val="clear" w:color="auto" w:fill="FFFFFF"/>
        <w:spacing w:after="0" w:line="276" w:lineRule="auto"/>
        <w:rPr>
          <w:rFonts w:cstheme="minorHAnsi"/>
          <w:sz w:val="24"/>
          <w:szCs w:val="24"/>
        </w:rPr>
      </w:pPr>
    </w:p>
    <w:p w:rsidR="008F212E" w:rsidRPr="00E03761" w:rsidRDefault="00162536" w:rsidP="00E03761">
      <w:pPr>
        <w:shd w:val="clear" w:color="auto" w:fill="FFFFFF"/>
        <w:spacing w:after="0" w:line="276" w:lineRule="auto"/>
        <w:rPr>
          <w:rFonts w:cstheme="minorHAnsi"/>
          <w:b/>
          <w:sz w:val="24"/>
          <w:szCs w:val="24"/>
        </w:rPr>
      </w:pPr>
      <w:r w:rsidRPr="00E03761">
        <w:rPr>
          <w:rFonts w:cstheme="minorHAnsi"/>
          <w:b/>
          <w:sz w:val="24"/>
          <w:szCs w:val="24"/>
        </w:rPr>
        <w:t>Monitoring</w:t>
      </w:r>
      <w:r w:rsidR="008F212E" w:rsidRPr="00E03761">
        <w:rPr>
          <w:rFonts w:cstheme="minorHAnsi"/>
          <w:b/>
          <w:sz w:val="24"/>
          <w:szCs w:val="24"/>
        </w:rPr>
        <w:t>;</w:t>
      </w:r>
    </w:p>
    <w:p w:rsidR="002A2383" w:rsidRPr="008F212E" w:rsidRDefault="00162536" w:rsidP="008F212E">
      <w:pPr>
        <w:pStyle w:val="ListParagraph"/>
        <w:shd w:val="clear" w:color="auto" w:fill="FFFFFF"/>
        <w:spacing w:after="0" w:line="276" w:lineRule="auto"/>
        <w:rPr>
          <w:rFonts w:cstheme="minorHAnsi"/>
          <w:b/>
          <w:sz w:val="24"/>
          <w:szCs w:val="24"/>
        </w:rPr>
      </w:pPr>
      <w:r w:rsidRPr="008F212E">
        <w:rPr>
          <w:rFonts w:cstheme="minorHAnsi"/>
          <w:b/>
          <w:sz w:val="24"/>
          <w:szCs w:val="24"/>
        </w:rPr>
        <w:t xml:space="preserve"> </w:t>
      </w:r>
    </w:p>
    <w:p w:rsidR="002A2383" w:rsidRPr="002A2383" w:rsidRDefault="00162536" w:rsidP="008F212E">
      <w:pPr>
        <w:pStyle w:val="ListParagraph"/>
        <w:numPr>
          <w:ilvl w:val="0"/>
          <w:numId w:val="12"/>
        </w:numPr>
        <w:shd w:val="clear" w:color="auto" w:fill="FFFFFF"/>
        <w:spacing w:after="0" w:line="276" w:lineRule="auto"/>
        <w:rPr>
          <w:rFonts w:cstheme="minorHAnsi"/>
          <w:sz w:val="24"/>
          <w:szCs w:val="24"/>
        </w:rPr>
      </w:pPr>
      <w:r w:rsidRPr="002A2383">
        <w:rPr>
          <w:rFonts w:cstheme="minorHAnsi"/>
          <w:sz w:val="24"/>
          <w:szCs w:val="24"/>
        </w:rPr>
        <w:t xml:space="preserve">Provide information to support decision making through-out the Criminal Justice System. </w:t>
      </w:r>
    </w:p>
    <w:p w:rsidR="002A2383" w:rsidRPr="002A2383" w:rsidRDefault="00162536" w:rsidP="008F212E">
      <w:pPr>
        <w:pStyle w:val="ListParagraph"/>
        <w:numPr>
          <w:ilvl w:val="0"/>
          <w:numId w:val="12"/>
        </w:numPr>
        <w:shd w:val="clear" w:color="auto" w:fill="FFFFFF"/>
        <w:spacing w:after="0" w:line="276" w:lineRule="auto"/>
        <w:rPr>
          <w:rFonts w:cstheme="minorHAnsi"/>
          <w:sz w:val="24"/>
          <w:szCs w:val="24"/>
        </w:rPr>
      </w:pPr>
      <w:r w:rsidRPr="002A2383">
        <w:rPr>
          <w:rFonts w:cstheme="minorHAnsi"/>
          <w:sz w:val="24"/>
          <w:szCs w:val="24"/>
        </w:rPr>
        <w:t>Ensure records are kept up to date and relevant via the digi</w:t>
      </w:r>
      <w:r w:rsidR="008F212E">
        <w:rPr>
          <w:rFonts w:cstheme="minorHAnsi"/>
          <w:sz w:val="24"/>
          <w:szCs w:val="24"/>
        </w:rPr>
        <w:t>tal database and paper files.</w:t>
      </w:r>
      <w:r w:rsidRPr="002A2383">
        <w:rPr>
          <w:rFonts w:cstheme="minorHAnsi"/>
          <w:sz w:val="24"/>
          <w:szCs w:val="24"/>
        </w:rPr>
        <w:t xml:space="preserve"> </w:t>
      </w:r>
    </w:p>
    <w:p w:rsidR="002A2383" w:rsidRPr="002A2383" w:rsidRDefault="00162536" w:rsidP="008F212E">
      <w:pPr>
        <w:pStyle w:val="ListParagraph"/>
        <w:numPr>
          <w:ilvl w:val="0"/>
          <w:numId w:val="12"/>
        </w:numPr>
        <w:shd w:val="clear" w:color="auto" w:fill="FFFFFF"/>
        <w:spacing w:after="0" w:line="276" w:lineRule="auto"/>
        <w:rPr>
          <w:rFonts w:cstheme="minorHAnsi"/>
          <w:sz w:val="24"/>
          <w:szCs w:val="24"/>
        </w:rPr>
      </w:pPr>
      <w:r w:rsidRPr="002A2383">
        <w:rPr>
          <w:rFonts w:cstheme="minorHAnsi"/>
          <w:sz w:val="24"/>
          <w:szCs w:val="24"/>
        </w:rPr>
        <w:t>Liaise with all referral agencies &amp; workers as &amp; when appropriate</w:t>
      </w:r>
      <w:r w:rsidR="008F212E">
        <w:rPr>
          <w:rFonts w:cstheme="minorHAnsi"/>
          <w:sz w:val="24"/>
          <w:szCs w:val="24"/>
        </w:rPr>
        <w:t xml:space="preserve"> and record interaction</w:t>
      </w:r>
      <w:r w:rsidRPr="002A2383">
        <w:rPr>
          <w:rFonts w:cstheme="minorHAnsi"/>
          <w:sz w:val="24"/>
          <w:szCs w:val="24"/>
        </w:rPr>
        <w:t xml:space="preserve">. </w:t>
      </w:r>
    </w:p>
    <w:p w:rsidR="00AE15DE" w:rsidRPr="00AF2114" w:rsidRDefault="00162536" w:rsidP="008F212E">
      <w:pPr>
        <w:pStyle w:val="ListParagraph"/>
        <w:numPr>
          <w:ilvl w:val="0"/>
          <w:numId w:val="12"/>
        </w:numPr>
        <w:shd w:val="clear" w:color="auto" w:fill="FFFFFF"/>
        <w:spacing w:after="0" w:line="276" w:lineRule="auto"/>
        <w:rPr>
          <w:rFonts w:eastAsia="Times New Roman" w:cstheme="minorHAnsi"/>
          <w:color w:val="000000"/>
          <w:sz w:val="24"/>
          <w:szCs w:val="24"/>
          <w:lang w:eastAsia="en-GB"/>
        </w:rPr>
      </w:pPr>
      <w:r w:rsidRPr="002A2383">
        <w:rPr>
          <w:rFonts w:cstheme="minorHAnsi"/>
          <w:sz w:val="24"/>
          <w:szCs w:val="24"/>
        </w:rPr>
        <w:t>Maintain monitoring procedures as per Police</w:t>
      </w:r>
      <w:r w:rsidR="008F212E">
        <w:rPr>
          <w:rFonts w:cstheme="minorHAnsi"/>
          <w:sz w:val="24"/>
          <w:szCs w:val="24"/>
        </w:rPr>
        <w:t xml:space="preserve"> Scotland, local authority and Positive Steps requirements.</w:t>
      </w:r>
      <w:r w:rsidRPr="002A2383">
        <w:rPr>
          <w:rFonts w:cstheme="minorHAnsi"/>
          <w:sz w:val="24"/>
          <w:szCs w:val="24"/>
        </w:rPr>
        <w:t xml:space="preserve"> </w:t>
      </w:r>
    </w:p>
    <w:p w:rsidR="00AF2114" w:rsidRDefault="00AF2114" w:rsidP="00AF2114">
      <w:pPr>
        <w:shd w:val="clear" w:color="auto" w:fill="FFFFFF"/>
        <w:spacing w:after="0" w:line="276" w:lineRule="auto"/>
        <w:rPr>
          <w:rFonts w:cstheme="minorHAnsi"/>
          <w:b/>
          <w:sz w:val="24"/>
          <w:szCs w:val="24"/>
        </w:rPr>
      </w:pPr>
    </w:p>
    <w:p w:rsidR="00AF2114" w:rsidRDefault="00AF2114" w:rsidP="00AF2114">
      <w:pPr>
        <w:shd w:val="clear" w:color="auto" w:fill="FFFFFF"/>
        <w:spacing w:after="0" w:line="276" w:lineRule="auto"/>
        <w:rPr>
          <w:rFonts w:cstheme="minorHAnsi"/>
          <w:b/>
          <w:sz w:val="24"/>
          <w:szCs w:val="24"/>
        </w:rPr>
      </w:pPr>
    </w:p>
    <w:p w:rsidR="00AF2114" w:rsidRDefault="00AF2114" w:rsidP="00AF2114">
      <w:pPr>
        <w:shd w:val="clear" w:color="auto" w:fill="FFFFFF"/>
        <w:spacing w:after="0" w:line="276" w:lineRule="auto"/>
        <w:rPr>
          <w:rFonts w:cstheme="minorHAnsi"/>
          <w:b/>
          <w:sz w:val="24"/>
          <w:szCs w:val="24"/>
        </w:rPr>
      </w:pPr>
      <w:r w:rsidRPr="00AF2114">
        <w:rPr>
          <w:rFonts w:cstheme="minorHAnsi"/>
          <w:b/>
          <w:sz w:val="24"/>
          <w:szCs w:val="24"/>
        </w:rPr>
        <w:t>Evidence of Impact</w:t>
      </w:r>
    </w:p>
    <w:p w:rsidR="00DB0B77" w:rsidRDefault="000A108A" w:rsidP="00DB0B77">
      <w:r>
        <w:rPr>
          <w:rFonts w:cstheme="minorHAnsi"/>
          <w:sz w:val="24"/>
          <w:szCs w:val="24"/>
        </w:rPr>
        <w:t xml:space="preserve">The Tayside Arrest Referral Service which was previously managed by Action for Children in Dundee, demonstrated considerable evidence of impact in their ongoing monitoring and end of year reports. Additional evidence of the impact delivered by Arrest Referral Schemes across Scotland can be found in an evaluation report produced by Stirling University. This report can be accessed online at  </w:t>
      </w:r>
      <w:hyperlink r:id="rId7" w:history="1">
        <w:r w:rsidR="00DB0B77">
          <w:rPr>
            <w:rStyle w:val="Hyperlink"/>
            <w:color w:val="0000FF"/>
          </w:rPr>
          <w:t>Evaluation Of The Arrest Referral Pilot Schemes (stir.ac.uk)</w:t>
        </w:r>
      </w:hyperlink>
    </w:p>
    <w:p w:rsidR="00AF2114" w:rsidRPr="00AF2114" w:rsidRDefault="000A108A" w:rsidP="00AF2114">
      <w:pPr>
        <w:shd w:val="clear" w:color="auto" w:fill="FFFFFF"/>
        <w:spacing w:after="0" w:line="276" w:lineRule="auto"/>
        <w:rPr>
          <w:rFonts w:eastAsia="Times New Roman" w:cstheme="minorHAnsi"/>
          <w:color w:val="000000"/>
          <w:sz w:val="24"/>
          <w:szCs w:val="24"/>
          <w:lang w:eastAsia="en-GB"/>
        </w:rPr>
      </w:pPr>
      <w:r>
        <w:rPr>
          <w:rFonts w:cstheme="minorHAnsi"/>
          <w:sz w:val="24"/>
          <w:szCs w:val="24"/>
        </w:rPr>
        <w:t>The intention is to source funding to enable CARS to be established initially in Dundee for a year, during which time further evidence of impact will be gathered to justify longer term funding.</w:t>
      </w:r>
    </w:p>
    <w:p w:rsidR="00E03761" w:rsidRPr="00AF2114" w:rsidRDefault="00E03761" w:rsidP="00E03761">
      <w:pPr>
        <w:shd w:val="clear" w:color="auto" w:fill="FFFFFF"/>
        <w:spacing w:after="0" w:line="276" w:lineRule="auto"/>
        <w:rPr>
          <w:rFonts w:cstheme="minorHAnsi"/>
          <w:b/>
          <w:sz w:val="24"/>
          <w:szCs w:val="24"/>
        </w:rPr>
      </w:pPr>
    </w:p>
    <w:p w:rsidR="00526916" w:rsidRDefault="007F61F1" w:rsidP="002A2383">
      <w:pPr>
        <w:shd w:val="clear" w:color="auto" w:fill="FFFFFF"/>
        <w:spacing w:after="0" w:line="276" w:lineRule="auto"/>
        <w:rPr>
          <w:rFonts w:cstheme="minorHAnsi"/>
          <w:b/>
          <w:sz w:val="24"/>
          <w:szCs w:val="24"/>
        </w:rPr>
      </w:pPr>
      <w:r w:rsidRPr="00E03761">
        <w:rPr>
          <w:rFonts w:eastAsia="Times New Roman" w:cstheme="minorHAnsi"/>
          <w:b/>
          <w:color w:val="000000"/>
          <w:sz w:val="24"/>
          <w:szCs w:val="24"/>
          <w:lang w:eastAsia="en-GB"/>
        </w:rPr>
        <w:t xml:space="preserve">                               </w:t>
      </w:r>
    </w:p>
    <w:p w:rsidR="003764FC" w:rsidRPr="000F0344" w:rsidRDefault="00F82CC8" w:rsidP="002A2383">
      <w:pPr>
        <w:shd w:val="clear" w:color="auto" w:fill="FFFFFF"/>
        <w:spacing w:after="0" w:line="276" w:lineRule="auto"/>
        <w:rPr>
          <w:rFonts w:cstheme="minorHAnsi"/>
          <w:b/>
          <w:sz w:val="24"/>
          <w:szCs w:val="24"/>
        </w:rPr>
      </w:pPr>
      <w:r w:rsidRPr="00F82CC8">
        <w:rPr>
          <w:rFonts w:eastAsia="Times New Roman" w:cstheme="minorHAnsi"/>
          <w:b/>
          <w:color w:val="000000"/>
          <w:sz w:val="24"/>
          <w:szCs w:val="24"/>
          <w:lang w:eastAsia="en-GB"/>
        </w:rPr>
        <w:t>Actions based on Police Scotland Harm Reduction Principles;</w:t>
      </w:r>
    </w:p>
    <w:p w:rsidR="0029655B" w:rsidRDefault="0029655B" w:rsidP="0029655B">
      <w:pPr>
        <w:shd w:val="clear" w:color="auto" w:fill="FFFFFF"/>
        <w:spacing w:after="0" w:line="276" w:lineRule="auto"/>
        <w:rPr>
          <w:rFonts w:eastAsia="Times New Roman" w:cstheme="minorHAnsi"/>
          <w:b/>
          <w:i/>
          <w:color w:val="000000"/>
          <w:sz w:val="24"/>
          <w:szCs w:val="24"/>
          <w:lang w:eastAsia="en-GB"/>
        </w:rPr>
      </w:pPr>
    </w:p>
    <w:p w:rsidR="003764FC" w:rsidRPr="0029655B" w:rsidRDefault="00F82CC8" w:rsidP="0029655B">
      <w:pPr>
        <w:shd w:val="clear" w:color="auto" w:fill="FFFFFF"/>
        <w:spacing w:after="0" w:line="276" w:lineRule="auto"/>
        <w:rPr>
          <w:rFonts w:eastAsia="Times New Roman" w:cstheme="minorHAnsi"/>
          <w:b/>
          <w:i/>
          <w:color w:val="000000"/>
          <w:sz w:val="24"/>
          <w:szCs w:val="24"/>
          <w:lang w:eastAsia="en-GB"/>
        </w:rPr>
      </w:pPr>
      <w:r w:rsidRPr="0029655B">
        <w:rPr>
          <w:rFonts w:eastAsia="Times New Roman" w:cstheme="minorHAnsi"/>
          <w:b/>
          <w:i/>
          <w:color w:val="000000"/>
          <w:sz w:val="24"/>
          <w:szCs w:val="24"/>
          <w:lang w:eastAsia="en-GB"/>
        </w:rPr>
        <w:t>Risk of Drug Related Death</w:t>
      </w:r>
    </w:p>
    <w:p w:rsidR="00F82CC8" w:rsidRDefault="00F82CC8" w:rsidP="00F82CC8">
      <w:pPr>
        <w:shd w:val="clear" w:color="auto" w:fill="FFFFFF"/>
        <w:spacing w:after="0" w:line="276" w:lineRule="auto"/>
        <w:rPr>
          <w:rFonts w:eastAsia="Times New Roman" w:cstheme="minorHAnsi"/>
          <w:b/>
          <w:color w:val="000000"/>
          <w:sz w:val="24"/>
          <w:szCs w:val="24"/>
          <w:lang w:eastAsia="en-GB"/>
        </w:rPr>
      </w:pPr>
    </w:p>
    <w:p w:rsidR="00F82CC8" w:rsidRDefault="00F82CC8" w:rsidP="00A20C6F">
      <w:pPr>
        <w:pStyle w:val="ListParagraph"/>
        <w:numPr>
          <w:ilvl w:val="0"/>
          <w:numId w:val="15"/>
        </w:numPr>
        <w:shd w:val="clear" w:color="auto" w:fill="FFFFFF"/>
        <w:spacing w:after="0" w:line="276" w:lineRule="auto"/>
        <w:rPr>
          <w:rFonts w:eastAsia="Times New Roman" w:cstheme="minorHAnsi"/>
          <w:color w:val="000000"/>
          <w:sz w:val="24"/>
          <w:szCs w:val="24"/>
          <w:lang w:eastAsia="en-GB"/>
        </w:rPr>
      </w:pPr>
      <w:r w:rsidRPr="00A20C6F">
        <w:rPr>
          <w:rFonts w:eastAsia="Times New Roman" w:cstheme="minorHAnsi"/>
          <w:color w:val="000000"/>
          <w:sz w:val="24"/>
          <w:szCs w:val="24"/>
          <w:lang w:eastAsia="en-GB"/>
        </w:rPr>
        <w:t xml:space="preserve">CARS would provide a link between those arrested and at risk of NFOD/FOD upon liberation by contacting and referring into Positive Living </w:t>
      </w:r>
      <w:r w:rsidR="00A20C6F" w:rsidRPr="00A20C6F">
        <w:rPr>
          <w:rFonts w:eastAsia="Times New Roman" w:cstheme="minorHAnsi"/>
          <w:color w:val="000000"/>
          <w:sz w:val="24"/>
          <w:szCs w:val="24"/>
          <w:lang w:eastAsia="en-GB"/>
        </w:rPr>
        <w:t xml:space="preserve">Assertive Outreach </w:t>
      </w:r>
      <w:r w:rsidRPr="00A20C6F">
        <w:rPr>
          <w:rFonts w:eastAsia="Times New Roman" w:cstheme="minorHAnsi"/>
          <w:color w:val="000000"/>
          <w:sz w:val="24"/>
          <w:szCs w:val="24"/>
          <w:lang w:eastAsia="en-GB"/>
        </w:rPr>
        <w:t>and/or other service providers</w:t>
      </w:r>
      <w:r w:rsidR="00A20C6F" w:rsidRPr="00A20C6F">
        <w:rPr>
          <w:rFonts w:eastAsia="Times New Roman" w:cstheme="minorHAnsi"/>
          <w:color w:val="000000"/>
          <w:sz w:val="24"/>
          <w:szCs w:val="24"/>
          <w:lang w:eastAsia="en-GB"/>
        </w:rPr>
        <w:t xml:space="preserve"> and providing the service user with information and/or Naloxone to minimise risks upon liberation.</w:t>
      </w:r>
    </w:p>
    <w:p w:rsidR="00AE50AF" w:rsidRDefault="00AE50AF" w:rsidP="00AE50AF">
      <w:pPr>
        <w:pStyle w:val="ListParagraph"/>
        <w:shd w:val="clear" w:color="auto" w:fill="FFFFFF"/>
        <w:spacing w:after="0" w:line="276" w:lineRule="auto"/>
        <w:rPr>
          <w:rFonts w:eastAsia="Times New Roman" w:cstheme="minorHAnsi"/>
          <w:color w:val="000000"/>
          <w:sz w:val="24"/>
          <w:szCs w:val="24"/>
          <w:lang w:eastAsia="en-GB"/>
        </w:rPr>
      </w:pPr>
    </w:p>
    <w:p w:rsidR="00A20C6F" w:rsidRDefault="00A20C6F" w:rsidP="00A20C6F">
      <w:pPr>
        <w:pStyle w:val="ListParagraph"/>
        <w:numPr>
          <w:ilvl w:val="0"/>
          <w:numId w:val="15"/>
        </w:num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CARS would collaborate with other third sector /homelessness and statutory services to ensure that information regarding the risks are shared so that services can respond appropriately.</w:t>
      </w:r>
    </w:p>
    <w:p w:rsidR="0029655B" w:rsidRDefault="0029655B" w:rsidP="0029655B">
      <w:pPr>
        <w:shd w:val="clear" w:color="auto" w:fill="FFFFFF"/>
        <w:spacing w:after="0" w:line="276" w:lineRule="auto"/>
        <w:rPr>
          <w:rFonts w:eastAsia="Times New Roman" w:cstheme="minorHAnsi"/>
          <w:b/>
          <w:i/>
          <w:color w:val="000000"/>
          <w:sz w:val="24"/>
          <w:szCs w:val="24"/>
          <w:lang w:eastAsia="en-GB"/>
        </w:rPr>
      </w:pPr>
    </w:p>
    <w:p w:rsidR="009529DB" w:rsidRDefault="009529DB" w:rsidP="0029655B">
      <w:pPr>
        <w:shd w:val="clear" w:color="auto" w:fill="FFFFFF"/>
        <w:spacing w:after="0" w:line="276" w:lineRule="auto"/>
        <w:rPr>
          <w:rFonts w:eastAsia="Times New Roman" w:cstheme="minorHAnsi"/>
          <w:b/>
          <w:i/>
          <w:color w:val="000000"/>
          <w:sz w:val="24"/>
          <w:szCs w:val="24"/>
          <w:lang w:eastAsia="en-GB"/>
        </w:rPr>
      </w:pPr>
    </w:p>
    <w:p w:rsidR="00A20C6F" w:rsidRPr="0029655B" w:rsidRDefault="00A20C6F" w:rsidP="0029655B">
      <w:pPr>
        <w:shd w:val="clear" w:color="auto" w:fill="FFFFFF"/>
        <w:spacing w:after="0" w:line="276" w:lineRule="auto"/>
        <w:rPr>
          <w:rFonts w:eastAsia="Times New Roman" w:cstheme="minorHAnsi"/>
          <w:b/>
          <w:i/>
          <w:color w:val="000000"/>
          <w:sz w:val="24"/>
          <w:szCs w:val="24"/>
          <w:lang w:eastAsia="en-GB"/>
        </w:rPr>
      </w:pPr>
      <w:r w:rsidRPr="0029655B">
        <w:rPr>
          <w:rFonts w:eastAsia="Times New Roman" w:cstheme="minorHAnsi"/>
          <w:b/>
          <w:i/>
          <w:color w:val="000000"/>
          <w:sz w:val="24"/>
          <w:szCs w:val="24"/>
          <w:lang w:eastAsia="en-GB"/>
        </w:rPr>
        <w:lastRenderedPageBreak/>
        <w:t>Substance Use</w:t>
      </w:r>
    </w:p>
    <w:p w:rsidR="00A20C6F" w:rsidRDefault="00A20C6F" w:rsidP="00A20C6F">
      <w:pPr>
        <w:pStyle w:val="ListParagraph"/>
        <w:shd w:val="clear" w:color="auto" w:fill="FFFFFF"/>
        <w:spacing w:after="0" w:line="276" w:lineRule="auto"/>
        <w:rPr>
          <w:rFonts w:eastAsia="Times New Roman" w:cstheme="minorHAnsi"/>
          <w:b/>
          <w:color w:val="000000"/>
          <w:sz w:val="24"/>
          <w:szCs w:val="24"/>
          <w:lang w:eastAsia="en-GB"/>
        </w:rPr>
      </w:pPr>
    </w:p>
    <w:p w:rsidR="00A20C6F" w:rsidRDefault="00A20C6F" w:rsidP="00A20C6F">
      <w:pPr>
        <w:pStyle w:val="ListParagraph"/>
        <w:numPr>
          <w:ilvl w:val="0"/>
          <w:numId w:val="16"/>
        </w:numPr>
        <w:shd w:val="clear" w:color="auto" w:fill="FFFFFF"/>
        <w:spacing w:after="0" w:line="276" w:lineRule="auto"/>
        <w:rPr>
          <w:rFonts w:eastAsia="Times New Roman" w:cstheme="minorHAnsi"/>
          <w:color w:val="000000"/>
          <w:sz w:val="24"/>
          <w:szCs w:val="24"/>
          <w:lang w:eastAsia="en-GB"/>
        </w:rPr>
      </w:pPr>
      <w:r w:rsidRPr="00A20C6F">
        <w:rPr>
          <w:rFonts w:eastAsia="Times New Roman" w:cstheme="minorHAnsi"/>
          <w:color w:val="000000"/>
          <w:sz w:val="24"/>
          <w:szCs w:val="24"/>
          <w:lang w:eastAsia="en-GB"/>
        </w:rPr>
        <w:t xml:space="preserve">CARS would provide assessment, referral and follow on for those identified as requiring access to </w:t>
      </w:r>
      <w:r w:rsidR="00E90714">
        <w:rPr>
          <w:rFonts w:eastAsia="Times New Roman" w:cstheme="minorHAnsi"/>
          <w:color w:val="000000"/>
          <w:sz w:val="24"/>
          <w:szCs w:val="24"/>
          <w:lang w:eastAsia="en-GB"/>
        </w:rPr>
        <w:t>substance misuse services.</w:t>
      </w:r>
    </w:p>
    <w:p w:rsidR="0029655B" w:rsidRDefault="0029655B" w:rsidP="0029655B">
      <w:pPr>
        <w:shd w:val="clear" w:color="auto" w:fill="FFFFFF"/>
        <w:spacing w:after="0" w:line="276" w:lineRule="auto"/>
        <w:rPr>
          <w:rFonts w:eastAsia="Times New Roman" w:cstheme="minorHAnsi"/>
          <w:b/>
          <w:i/>
          <w:color w:val="000000"/>
          <w:sz w:val="24"/>
          <w:szCs w:val="24"/>
          <w:lang w:eastAsia="en-GB"/>
        </w:rPr>
      </w:pPr>
    </w:p>
    <w:p w:rsidR="00E90714" w:rsidRPr="0029655B" w:rsidRDefault="00E90714" w:rsidP="0029655B">
      <w:pPr>
        <w:shd w:val="clear" w:color="auto" w:fill="FFFFFF"/>
        <w:spacing w:after="0" w:line="276" w:lineRule="auto"/>
        <w:rPr>
          <w:rFonts w:eastAsia="Times New Roman" w:cstheme="minorHAnsi"/>
          <w:b/>
          <w:i/>
          <w:color w:val="000000"/>
          <w:sz w:val="24"/>
          <w:szCs w:val="24"/>
          <w:lang w:eastAsia="en-GB"/>
        </w:rPr>
      </w:pPr>
      <w:r w:rsidRPr="0029655B">
        <w:rPr>
          <w:rFonts w:eastAsia="Times New Roman" w:cstheme="minorHAnsi"/>
          <w:b/>
          <w:i/>
          <w:color w:val="000000"/>
          <w:sz w:val="24"/>
          <w:szCs w:val="24"/>
          <w:lang w:eastAsia="en-GB"/>
        </w:rPr>
        <w:t>Health</w:t>
      </w:r>
      <w:r w:rsidR="0029655B">
        <w:rPr>
          <w:rFonts w:eastAsia="Times New Roman" w:cstheme="minorHAnsi"/>
          <w:b/>
          <w:i/>
          <w:color w:val="000000"/>
          <w:sz w:val="24"/>
          <w:szCs w:val="24"/>
          <w:lang w:eastAsia="en-GB"/>
        </w:rPr>
        <w:t>/Health Inequalities</w:t>
      </w:r>
    </w:p>
    <w:p w:rsidR="00ED5066" w:rsidRDefault="00ED5066" w:rsidP="004651BF">
      <w:pPr>
        <w:shd w:val="clear" w:color="auto" w:fill="FFFFFF"/>
        <w:spacing w:after="0" w:line="276" w:lineRule="auto"/>
        <w:rPr>
          <w:rFonts w:eastAsia="Times New Roman" w:cstheme="minorHAnsi"/>
          <w:color w:val="000000"/>
          <w:sz w:val="24"/>
          <w:szCs w:val="24"/>
          <w:lang w:eastAsia="en-GB"/>
        </w:rPr>
      </w:pPr>
    </w:p>
    <w:p w:rsidR="009E2BE9" w:rsidRDefault="00E90714" w:rsidP="004651BF">
      <w:pPr>
        <w:shd w:val="clear" w:color="auto" w:fill="FFFFFF"/>
        <w:spacing w:after="0" w:line="276" w:lineRule="auto"/>
        <w:rPr>
          <w:rFonts w:eastAsia="Times New Roman" w:cstheme="minorHAnsi"/>
          <w:color w:val="000000"/>
          <w:sz w:val="24"/>
          <w:szCs w:val="24"/>
          <w:lang w:eastAsia="en-GB"/>
        </w:rPr>
      </w:pPr>
      <w:r w:rsidRPr="004651BF">
        <w:rPr>
          <w:rFonts w:eastAsia="Times New Roman" w:cstheme="minorHAnsi"/>
          <w:color w:val="000000"/>
          <w:sz w:val="24"/>
          <w:szCs w:val="24"/>
          <w:lang w:eastAsia="en-GB"/>
        </w:rPr>
        <w:t>CARS could identify, in collaboration with Custody Nursing staff and other service</w:t>
      </w:r>
      <w:r w:rsidR="0029655B">
        <w:rPr>
          <w:rFonts w:eastAsia="Times New Roman" w:cstheme="minorHAnsi"/>
          <w:color w:val="000000"/>
          <w:sz w:val="24"/>
          <w:szCs w:val="24"/>
          <w:lang w:eastAsia="en-GB"/>
        </w:rPr>
        <w:t xml:space="preserve"> providers, arrestees who have mental h</w:t>
      </w:r>
      <w:r w:rsidRPr="004651BF">
        <w:rPr>
          <w:rFonts w:eastAsia="Times New Roman" w:cstheme="minorHAnsi"/>
          <w:color w:val="000000"/>
          <w:sz w:val="24"/>
          <w:szCs w:val="24"/>
          <w:lang w:eastAsia="en-GB"/>
        </w:rPr>
        <w:t>ealth Issues an</w:t>
      </w:r>
      <w:r w:rsidR="00AE50AF" w:rsidRPr="004651BF">
        <w:rPr>
          <w:rFonts w:eastAsia="Times New Roman" w:cstheme="minorHAnsi"/>
          <w:color w:val="000000"/>
          <w:sz w:val="24"/>
          <w:szCs w:val="24"/>
          <w:lang w:eastAsia="en-GB"/>
        </w:rPr>
        <w:t>d support access to services in the short term, including GP, Mental Health Services and other support agencies.</w:t>
      </w:r>
    </w:p>
    <w:p w:rsidR="009E2BE9" w:rsidRDefault="009E2BE9" w:rsidP="004651BF">
      <w:pPr>
        <w:shd w:val="clear" w:color="auto" w:fill="FFFFFF"/>
        <w:spacing w:after="0" w:line="276" w:lineRule="auto"/>
        <w:rPr>
          <w:rFonts w:eastAsia="Times New Roman" w:cstheme="minorHAnsi"/>
          <w:color w:val="000000"/>
          <w:sz w:val="24"/>
          <w:szCs w:val="24"/>
          <w:lang w:eastAsia="en-GB"/>
        </w:rPr>
      </w:pPr>
    </w:p>
    <w:p w:rsidR="00E90714" w:rsidRDefault="00E03761"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CARS would identify those at risk</w:t>
      </w:r>
      <w:r w:rsidR="009E2BE9">
        <w:rPr>
          <w:rFonts w:eastAsia="Times New Roman" w:cstheme="minorHAnsi"/>
          <w:color w:val="000000"/>
          <w:sz w:val="24"/>
          <w:szCs w:val="24"/>
          <w:lang w:eastAsia="en-GB"/>
        </w:rPr>
        <w:t xml:space="preserve"> of a number of factors</w:t>
      </w:r>
      <w:r w:rsidR="008D1ED2">
        <w:rPr>
          <w:rFonts w:eastAsia="Times New Roman" w:cstheme="minorHAnsi"/>
          <w:color w:val="000000"/>
          <w:sz w:val="24"/>
          <w:szCs w:val="24"/>
          <w:lang w:eastAsia="en-GB"/>
        </w:rPr>
        <w:t xml:space="preserve"> such as NOFOD/FOD</w:t>
      </w:r>
      <w:r w:rsidR="009E2BE9">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food and fuel poverty, at risk of homelessness, debt and sexual, physical and mental health</w:t>
      </w:r>
      <w:r w:rsidR="0029655B">
        <w:rPr>
          <w:rFonts w:eastAsia="Times New Roman" w:cstheme="minorHAnsi"/>
          <w:color w:val="000000"/>
          <w:sz w:val="24"/>
          <w:szCs w:val="24"/>
          <w:lang w:eastAsia="en-GB"/>
        </w:rPr>
        <w:t>.</w:t>
      </w:r>
    </w:p>
    <w:p w:rsidR="009E2BE9" w:rsidRDefault="009E2BE9" w:rsidP="004651BF">
      <w:pPr>
        <w:shd w:val="clear" w:color="auto" w:fill="FFFFFF"/>
        <w:spacing w:after="0" w:line="276" w:lineRule="auto"/>
        <w:rPr>
          <w:rFonts w:eastAsia="Times New Roman" w:cstheme="minorHAnsi"/>
          <w:color w:val="000000"/>
          <w:sz w:val="24"/>
          <w:szCs w:val="24"/>
          <w:lang w:eastAsia="en-GB"/>
        </w:rPr>
      </w:pPr>
    </w:p>
    <w:p w:rsidR="009E2BE9" w:rsidRDefault="00783B62"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The CARS</w:t>
      </w:r>
      <w:r w:rsidR="009E2BE9">
        <w:rPr>
          <w:rFonts w:eastAsia="Times New Roman" w:cstheme="minorHAnsi"/>
          <w:color w:val="000000"/>
          <w:sz w:val="24"/>
          <w:szCs w:val="24"/>
          <w:lang w:eastAsia="en-GB"/>
        </w:rPr>
        <w:t xml:space="preserve"> Worker would have the knowledge and skills to identify and refer custodies </w:t>
      </w:r>
      <w:r w:rsidR="008D1ED2">
        <w:rPr>
          <w:rFonts w:eastAsia="Times New Roman" w:cstheme="minorHAnsi"/>
          <w:color w:val="000000"/>
          <w:sz w:val="24"/>
          <w:szCs w:val="24"/>
          <w:lang w:eastAsia="en-GB"/>
        </w:rPr>
        <w:t>to the appropriate services,</w:t>
      </w:r>
      <w:r w:rsidR="00526916">
        <w:rPr>
          <w:rFonts w:eastAsia="Times New Roman" w:cstheme="minorHAnsi"/>
          <w:color w:val="000000"/>
          <w:sz w:val="24"/>
          <w:szCs w:val="24"/>
          <w:lang w:eastAsia="en-GB"/>
        </w:rPr>
        <w:t xml:space="preserve"> </w:t>
      </w:r>
      <w:r w:rsidR="009E2BE9">
        <w:rPr>
          <w:rFonts w:eastAsia="Times New Roman" w:cstheme="minorHAnsi"/>
          <w:color w:val="000000"/>
          <w:sz w:val="24"/>
          <w:szCs w:val="24"/>
          <w:lang w:eastAsia="en-GB"/>
        </w:rPr>
        <w:t>provide immediate support and access to crises interventions.</w:t>
      </w:r>
    </w:p>
    <w:p w:rsidR="00965CD8" w:rsidRDefault="00965CD8" w:rsidP="004651BF">
      <w:pPr>
        <w:shd w:val="clear" w:color="auto" w:fill="FFFFFF"/>
        <w:spacing w:after="0" w:line="276" w:lineRule="auto"/>
        <w:rPr>
          <w:rFonts w:eastAsia="Times New Roman" w:cstheme="minorHAnsi"/>
          <w:color w:val="000000"/>
          <w:sz w:val="24"/>
          <w:szCs w:val="24"/>
          <w:lang w:eastAsia="en-GB"/>
        </w:rPr>
      </w:pPr>
    </w:p>
    <w:p w:rsidR="00965CD8" w:rsidRDefault="00965CD8" w:rsidP="004651BF">
      <w:pPr>
        <w:shd w:val="clear" w:color="auto" w:fill="FFFFFF"/>
        <w:spacing w:after="0" w:line="276" w:lineRule="auto"/>
        <w:rPr>
          <w:rFonts w:eastAsia="Times New Roman" w:cstheme="minorHAnsi"/>
          <w:b/>
          <w:color w:val="000000"/>
          <w:sz w:val="24"/>
          <w:szCs w:val="24"/>
          <w:lang w:eastAsia="en-GB"/>
        </w:rPr>
      </w:pPr>
      <w:r w:rsidRPr="00965CD8">
        <w:rPr>
          <w:rFonts w:eastAsia="Times New Roman" w:cstheme="minorHAnsi"/>
          <w:b/>
          <w:color w:val="000000"/>
          <w:sz w:val="24"/>
          <w:szCs w:val="24"/>
          <w:lang w:eastAsia="en-GB"/>
        </w:rPr>
        <w:t>Dundee Alcohol and Drugs Partnership Links</w:t>
      </w:r>
    </w:p>
    <w:p w:rsidR="00965CD8" w:rsidRDefault="00965CD8" w:rsidP="004651BF">
      <w:pPr>
        <w:shd w:val="clear" w:color="auto" w:fill="FFFFFF"/>
        <w:spacing w:after="0" w:line="276" w:lineRule="auto"/>
        <w:rPr>
          <w:rFonts w:eastAsia="Times New Roman" w:cstheme="minorHAnsi"/>
          <w:color w:val="000000"/>
          <w:sz w:val="24"/>
          <w:szCs w:val="24"/>
          <w:lang w:eastAsia="en-GB"/>
        </w:rPr>
      </w:pPr>
      <w:r w:rsidRPr="00965CD8">
        <w:rPr>
          <w:rFonts w:eastAsia="Times New Roman" w:cstheme="minorHAnsi"/>
          <w:color w:val="000000"/>
          <w:sz w:val="24"/>
          <w:szCs w:val="24"/>
          <w:lang w:eastAsia="en-GB"/>
        </w:rPr>
        <w:t>The CARS pro</w:t>
      </w:r>
      <w:r>
        <w:rPr>
          <w:rFonts w:eastAsia="Times New Roman" w:cstheme="minorHAnsi"/>
          <w:color w:val="000000"/>
          <w:sz w:val="24"/>
          <w:szCs w:val="24"/>
          <w:lang w:eastAsia="en-GB"/>
        </w:rPr>
        <w:t xml:space="preserve">posal can support the delivery of the following </w:t>
      </w:r>
      <w:r w:rsidRPr="009E6600">
        <w:rPr>
          <w:rFonts w:eastAsia="Times New Roman" w:cstheme="minorHAnsi"/>
          <w:i/>
          <w:color w:val="000000"/>
          <w:sz w:val="24"/>
          <w:szCs w:val="24"/>
          <w:lang w:eastAsia="en-GB"/>
        </w:rPr>
        <w:t>ADP Action Plan for Change</w:t>
      </w:r>
      <w:r>
        <w:rPr>
          <w:rFonts w:eastAsia="Times New Roman" w:cstheme="minorHAnsi"/>
          <w:color w:val="000000"/>
          <w:sz w:val="24"/>
          <w:szCs w:val="24"/>
          <w:lang w:eastAsia="en-GB"/>
        </w:rPr>
        <w:t xml:space="preserve"> priorities;</w:t>
      </w:r>
    </w:p>
    <w:p w:rsidR="009E6600" w:rsidRDefault="009E6600" w:rsidP="004651BF">
      <w:pPr>
        <w:shd w:val="clear" w:color="auto" w:fill="FFFFFF"/>
        <w:spacing w:after="0" w:line="276" w:lineRule="auto"/>
        <w:rPr>
          <w:rFonts w:eastAsia="Times New Roman" w:cstheme="minorHAnsi"/>
          <w:color w:val="000000"/>
          <w:sz w:val="24"/>
          <w:szCs w:val="24"/>
          <w:lang w:eastAsia="en-GB"/>
        </w:rPr>
      </w:pPr>
    </w:p>
    <w:p w:rsidR="009E6600" w:rsidRDefault="009E6600"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tackling the immediate risk factors for drug deaths</w:t>
      </w:r>
      <w:r w:rsidR="00057D64">
        <w:rPr>
          <w:rFonts w:eastAsia="Times New Roman" w:cstheme="minorHAnsi"/>
          <w:color w:val="000000"/>
          <w:sz w:val="24"/>
          <w:szCs w:val="24"/>
          <w:lang w:eastAsia="en-GB"/>
        </w:rPr>
        <w:t>.</w:t>
      </w:r>
    </w:p>
    <w:p w:rsidR="009E6600" w:rsidRDefault="009E6600"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u</w:t>
      </w:r>
      <w:r w:rsidR="00ED5066">
        <w:rPr>
          <w:rFonts w:eastAsia="Times New Roman" w:cstheme="minorHAnsi"/>
          <w:color w:val="000000"/>
          <w:sz w:val="24"/>
          <w:szCs w:val="24"/>
          <w:lang w:eastAsia="en-GB"/>
        </w:rPr>
        <w:t>rgently increasing</w:t>
      </w:r>
      <w:r>
        <w:rPr>
          <w:rFonts w:eastAsia="Times New Roman" w:cstheme="minorHAnsi"/>
          <w:color w:val="000000"/>
          <w:sz w:val="24"/>
          <w:szCs w:val="24"/>
          <w:lang w:eastAsia="en-GB"/>
        </w:rPr>
        <w:t xml:space="preserve"> the capacity of specialist services to support access, quality and safety</w:t>
      </w:r>
    </w:p>
    <w:p w:rsidR="009E6600" w:rsidRDefault="009E6600"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ED5066">
        <w:rPr>
          <w:rFonts w:eastAsia="Times New Roman" w:cstheme="minorHAnsi"/>
          <w:color w:val="000000"/>
          <w:sz w:val="24"/>
          <w:szCs w:val="24"/>
          <w:lang w:eastAsia="en-GB"/>
        </w:rPr>
        <w:t>i</w:t>
      </w:r>
      <w:r>
        <w:rPr>
          <w:rFonts w:eastAsia="Times New Roman" w:cstheme="minorHAnsi"/>
          <w:color w:val="000000"/>
          <w:sz w:val="24"/>
          <w:szCs w:val="24"/>
          <w:lang w:eastAsia="en-GB"/>
        </w:rPr>
        <w:t>mplement a revised person centred, seamless, sustainable and comprehensive model of care.</w:t>
      </w:r>
    </w:p>
    <w:p w:rsidR="009E6600" w:rsidRDefault="00ED5066"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ensuring</w:t>
      </w:r>
      <w:r w:rsidR="009E6600">
        <w:rPr>
          <w:rFonts w:eastAsia="Times New Roman" w:cstheme="minorHAnsi"/>
          <w:color w:val="000000"/>
          <w:sz w:val="24"/>
          <w:szCs w:val="24"/>
          <w:lang w:eastAsia="en-GB"/>
        </w:rPr>
        <w:t xml:space="preserve"> clear and consistent communications are delivered through a partnership approach</w:t>
      </w:r>
      <w:r w:rsidR="00057D64">
        <w:rPr>
          <w:rFonts w:eastAsia="Times New Roman" w:cstheme="minorHAnsi"/>
          <w:color w:val="000000"/>
          <w:sz w:val="24"/>
          <w:szCs w:val="24"/>
          <w:lang w:eastAsia="en-GB"/>
        </w:rPr>
        <w:t>.</w:t>
      </w:r>
    </w:p>
    <w:p w:rsidR="003F0567" w:rsidRDefault="003F0567" w:rsidP="004651BF">
      <w:pPr>
        <w:shd w:val="clear" w:color="auto" w:fill="FFFFFF"/>
        <w:spacing w:after="0" w:line="276" w:lineRule="auto"/>
        <w:rPr>
          <w:rFonts w:eastAsia="Times New Roman" w:cstheme="minorHAnsi"/>
          <w:color w:val="000000"/>
          <w:sz w:val="24"/>
          <w:szCs w:val="24"/>
          <w:lang w:eastAsia="en-GB"/>
        </w:rPr>
      </w:pPr>
    </w:p>
    <w:p w:rsidR="009E6600" w:rsidRDefault="009E6600" w:rsidP="004651BF">
      <w:pPr>
        <w:shd w:val="clear" w:color="auto" w:fill="FFFFFF"/>
        <w:spacing w:after="0" w:line="276" w:lineRule="auto"/>
        <w:rPr>
          <w:rFonts w:eastAsia="Times New Roman" w:cstheme="minorHAnsi"/>
          <w:i/>
          <w:color w:val="000000"/>
          <w:sz w:val="24"/>
          <w:szCs w:val="24"/>
          <w:lang w:eastAsia="en-GB"/>
        </w:rPr>
      </w:pPr>
      <w:r>
        <w:rPr>
          <w:rFonts w:eastAsia="Times New Roman" w:cstheme="minorHAnsi"/>
          <w:color w:val="000000"/>
          <w:sz w:val="24"/>
          <w:szCs w:val="24"/>
          <w:lang w:eastAsia="en-GB"/>
        </w:rPr>
        <w:t xml:space="preserve">In addition, the CARS proposal can support the delivery of the following objectives identified in the </w:t>
      </w:r>
      <w:r w:rsidRPr="009E6600">
        <w:rPr>
          <w:rFonts w:eastAsia="Times New Roman" w:cstheme="minorHAnsi"/>
          <w:i/>
          <w:color w:val="000000"/>
          <w:sz w:val="24"/>
          <w:szCs w:val="24"/>
          <w:lang w:eastAsia="en-GB"/>
        </w:rPr>
        <w:t>ADP CORRA Funding Bid</w:t>
      </w:r>
      <w:r>
        <w:rPr>
          <w:rFonts w:eastAsia="Times New Roman" w:cstheme="minorHAnsi"/>
          <w:i/>
          <w:color w:val="000000"/>
          <w:sz w:val="24"/>
          <w:szCs w:val="24"/>
          <w:lang w:eastAsia="en-GB"/>
        </w:rPr>
        <w:t>;</w:t>
      </w:r>
    </w:p>
    <w:p w:rsidR="009E6600" w:rsidRDefault="009E6600" w:rsidP="004651BF">
      <w:pPr>
        <w:shd w:val="clear" w:color="auto" w:fill="FFFFFF"/>
        <w:spacing w:after="0" w:line="276" w:lineRule="auto"/>
        <w:rPr>
          <w:rFonts w:eastAsia="Times New Roman" w:cstheme="minorHAnsi"/>
          <w:i/>
          <w:color w:val="000000"/>
          <w:sz w:val="24"/>
          <w:szCs w:val="24"/>
          <w:lang w:eastAsia="en-GB"/>
        </w:rPr>
      </w:pPr>
    </w:p>
    <w:p w:rsidR="009E6600" w:rsidRDefault="009E6600" w:rsidP="004651BF">
      <w:pPr>
        <w:shd w:val="clear" w:color="auto" w:fill="FFFFFF"/>
        <w:spacing w:after="0" w:line="276" w:lineRule="auto"/>
        <w:rPr>
          <w:rFonts w:eastAsia="Times New Roman" w:cstheme="minorHAnsi"/>
          <w:color w:val="000000"/>
          <w:sz w:val="24"/>
          <w:szCs w:val="24"/>
          <w:lang w:eastAsia="en-GB"/>
        </w:rPr>
      </w:pPr>
      <w:r w:rsidRPr="009E6600">
        <w:rPr>
          <w:rFonts w:eastAsia="Times New Roman" w:cstheme="minorHAnsi"/>
          <w:color w:val="000000"/>
          <w:sz w:val="24"/>
          <w:szCs w:val="24"/>
          <w:lang w:eastAsia="en-GB"/>
        </w:rPr>
        <w:t xml:space="preserve">; </w:t>
      </w:r>
      <w:r w:rsidR="00057D64">
        <w:rPr>
          <w:rFonts w:eastAsia="Times New Roman" w:cstheme="minorHAnsi"/>
          <w:color w:val="000000"/>
          <w:sz w:val="24"/>
          <w:szCs w:val="24"/>
          <w:lang w:eastAsia="en-GB"/>
        </w:rPr>
        <w:t>s</w:t>
      </w:r>
      <w:r w:rsidRPr="009E6600">
        <w:rPr>
          <w:rFonts w:eastAsia="Times New Roman" w:cstheme="minorHAnsi"/>
          <w:color w:val="000000"/>
          <w:sz w:val="24"/>
          <w:szCs w:val="24"/>
          <w:lang w:eastAsia="en-GB"/>
        </w:rPr>
        <w:t xml:space="preserve">trengthening </w:t>
      </w:r>
      <w:r>
        <w:rPr>
          <w:rFonts w:eastAsia="Times New Roman" w:cstheme="minorHAnsi"/>
          <w:color w:val="000000"/>
          <w:sz w:val="24"/>
          <w:szCs w:val="24"/>
          <w:lang w:eastAsia="en-GB"/>
        </w:rPr>
        <w:t>existing p</w:t>
      </w:r>
      <w:r w:rsidR="00057D64">
        <w:rPr>
          <w:rFonts w:eastAsia="Times New Roman" w:cstheme="minorHAnsi"/>
          <w:color w:val="000000"/>
          <w:sz w:val="24"/>
          <w:szCs w:val="24"/>
          <w:lang w:eastAsia="en-GB"/>
        </w:rPr>
        <w:t xml:space="preserve">rovision to develop </w:t>
      </w:r>
      <w:r>
        <w:rPr>
          <w:rFonts w:eastAsia="Times New Roman" w:cstheme="minorHAnsi"/>
          <w:color w:val="000000"/>
          <w:sz w:val="24"/>
          <w:szCs w:val="24"/>
          <w:lang w:eastAsia="en-GB"/>
        </w:rPr>
        <w:t xml:space="preserve">24 hour </w:t>
      </w:r>
      <w:r w:rsidR="00057D64">
        <w:rPr>
          <w:rFonts w:eastAsia="Times New Roman" w:cstheme="minorHAnsi"/>
          <w:color w:val="000000"/>
          <w:sz w:val="24"/>
          <w:szCs w:val="24"/>
          <w:lang w:eastAsia="en-GB"/>
        </w:rPr>
        <w:t>crises support, adjusting and strengthening the model in the light of evidence of impact.</w:t>
      </w:r>
    </w:p>
    <w:p w:rsidR="00057D64" w:rsidRDefault="00057D64"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contributing to a reduction in FOD/NFOD through early intervention.</w:t>
      </w:r>
    </w:p>
    <w:p w:rsidR="00057D64" w:rsidRDefault="00057D64"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Improving access to mental health services, ISMS, Housing and other services.</w:t>
      </w:r>
    </w:p>
    <w:p w:rsidR="00057D64" w:rsidRDefault="00057D64"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improving progression of individuals through support and recovery pathways.</w:t>
      </w:r>
    </w:p>
    <w:p w:rsidR="00057D64" w:rsidRPr="009E6600" w:rsidRDefault="00057D64" w:rsidP="004651BF">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contributing to a longer term reduction in crime</w:t>
      </w:r>
    </w:p>
    <w:p w:rsidR="008D1ED2" w:rsidRDefault="008D1ED2" w:rsidP="004651BF">
      <w:pPr>
        <w:shd w:val="clear" w:color="auto" w:fill="FFFFFF"/>
        <w:spacing w:after="0" w:line="276" w:lineRule="auto"/>
        <w:rPr>
          <w:rFonts w:eastAsia="Times New Roman" w:cstheme="minorHAnsi"/>
          <w:color w:val="000000"/>
          <w:sz w:val="24"/>
          <w:szCs w:val="24"/>
          <w:lang w:eastAsia="en-GB"/>
        </w:rPr>
      </w:pPr>
    </w:p>
    <w:p w:rsidR="00ED5066" w:rsidRDefault="00ED5066" w:rsidP="008D1ED2">
      <w:pPr>
        <w:shd w:val="clear" w:color="auto" w:fill="FFFFFF"/>
        <w:spacing w:after="0" w:line="276" w:lineRule="auto"/>
        <w:rPr>
          <w:rFonts w:cstheme="minorHAnsi"/>
          <w:b/>
          <w:sz w:val="24"/>
          <w:szCs w:val="24"/>
        </w:rPr>
      </w:pPr>
    </w:p>
    <w:p w:rsidR="00ED5066" w:rsidRDefault="00ED5066" w:rsidP="008D1ED2">
      <w:pPr>
        <w:shd w:val="clear" w:color="auto" w:fill="FFFFFF"/>
        <w:spacing w:after="0" w:line="276" w:lineRule="auto"/>
        <w:rPr>
          <w:rFonts w:cstheme="minorHAnsi"/>
          <w:b/>
          <w:sz w:val="24"/>
          <w:szCs w:val="24"/>
        </w:rPr>
      </w:pPr>
    </w:p>
    <w:p w:rsidR="00ED5066" w:rsidRDefault="00ED5066" w:rsidP="008D1ED2">
      <w:pPr>
        <w:shd w:val="clear" w:color="auto" w:fill="FFFFFF"/>
        <w:spacing w:after="0" w:line="276" w:lineRule="auto"/>
        <w:rPr>
          <w:rFonts w:cstheme="minorHAnsi"/>
          <w:b/>
          <w:sz w:val="24"/>
          <w:szCs w:val="24"/>
        </w:rPr>
      </w:pPr>
    </w:p>
    <w:p w:rsidR="00ED5066" w:rsidRDefault="00ED5066" w:rsidP="008D1ED2">
      <w:pPr>
        <w:shd w:val="clear" w:color="auto" w:fill="FFFFFF"/>
        <w:spacing w:after="0" w:line="276" w:lineRule="auto"/>
        <w:rPr>
          <w:rFonts w:cstheme="minorHAnsi"/>
          <w:b/>
          <w:sz w:val="24"/>
          <w:szCs w:val="24"/>
        </w:rPr>
      </w:pPr>
    </w:p>
    <w:p w:rsidR="008D1ED2" w:rsidRDefault="008D1ED2" w:rsidP="008D1ED2">
      <w:pPr>
        <w:shd w:val="clear" w:color="auto" w:fill="FFFFFF"/>
        <w:spacing w:after="0" w:line="276" w:lineRule="auto"/>
        <w:rPr>
          <w:rFonts w:cstheme="minorHAnsi"/>
          <w:b/>
          <w:sz w:val="24"/>
          <w:szCs w:val="24"/>
        </w:rPr>
      </w:pPr>
      <w:r>
        <w:rPr>
          <w:rFonts w:cstheme="minorHAnsi"/>
          <w:b/>
          <w:sz w:val="24"/>
          <w:szCs w:val="24"/>
        </w:rPr>
        <w:t>Financial Implications</w:t>
      </w:r>
    </w:p>
    <w:p w:rsidR="008D1ED2" w:rsidRDefault="008D1ED2" w:rsidP="008D1ED2">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A full time Custody Assessment and Referral Worker post would need to be created to deliver the duties and responsibilities detailed above. The intention would be to establish CARS as an initial one year pilot project, and use the evidence of impact to bid for longer term funding.</w:t>
      </w:r>
    </w:p>
    <w:p w:rsidR="008D1ED2" w:rsidRDefault="008D1ED2" w:rsidP="008D1ED2">
      <w:pPr>
        <w:pStyle w:val="ListParagraph"/>
        <w:shd w:val="clear" w:color="auto" w:fill="FFFFFF"/>
        <w:spacing w:after="0" w:line="276" w:lineRule="auto"/>
        <w:rPr>
          <w:rFonts w:eastAsia="Times New Roman" w:cstheme="minorHAnsi"/>
          <w:color w:val="000000"/>
          <w:sz w:val="24"/>
          <w:szCs w:val="24"/>
          <w:lang w:eastAsia="en-GB"/>
        </w:rPr>
      </w:pPr>
    </w:p>
    <w:p w:rsidR="008D1ED2" w:rsidRDefault="008D1ED2" w:rsidP="008D1ED2">
      <w:pPr>
        <w:shd w:val="clear" w:color="auto" w:fill="FFFFFF"/>
        <w:spacing w:after="0"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Salary and staffing costs for one year = </w:t>
      </w:r>
      <w:r>
        <w:rPr>
          <w:rFonts w:eastAsia="Times New Roman" w:cstheme="minorHAnsi"/>
          <w:b/>
          <w:color w:val="000000"/>
          <w:sz w:val="24"/>
          <w:szCs w:val="24"/>
          <w:lang w:eastAsia="en-GB"/>
        </w:rPr>
        <w:t>£23,447</w:t>
      </w:r>
      <w:r>
        <w:rPr>
          <w:rFonts w:eastAsia="Times New Roman" w:cstheme="minorHAnsi"/>
          <w:color w:val="000000"/>
          <w:sz w:val="24"/>
          <w:szCs w:val="24"/>
          <w:lang w:eastAsia="en-GB"/>
        </w:rPr>
        <w:t xml:space="preserve"> </w:t>
      </w:r>
    </w:p>
    <w:p w:rsidR="008D1ED2" w:rsidRDefault="008D1ED2" w:rsidP="008D1ED2">
      <w:pPr>
        <w:shd w:val="clear" w:color="auto" w:fill="FFFFFF"/>
        <w:spacing w:after="0" w:line="276" w:lineRule="auto"/>
        <w:rPr>
          <w:rFonts w:eastAsia="Times New Roman" w:cstheme="minorHAnsi"/>
          <w:b/>
          <w:color w:val="000000"/>
          <w:sz w:val="24"/>
          <w:szCs w:val="24"/>
          <w:lang w:eastAsia="en-GB"/>
        </w:rPr>
      </w:pPr>
      <w:r>
        <w:rPr>
          <w:rFonts w:eastAsia="Times New Roman" w:cstheme="minorHAnsi"/>
          <w:color w:val="000000"/>
          <w:sz w:val="24"/>
          <w:szCs w:val="24"/>
          <w:lang w:eastAsia="en-GB"/>
        </w:rPr>
        <w:t xml:space="preserve">Management fee for the project         =    </w:t>
      </w:r>
      <w:r>
        <w:rPr>
          <w:rFonts w:eastAsia="Times New Roman" w:cstheme="minorHAnsi"/>
          <w:b/>
          <w:color w:val="000000"/>
          <w:sz w:val="24"/>
          <w:szCs w:val="24"/>
          <w:lang w:eastAsia="en-GB"/>
        </w:rPr>
        <w:t>£2,345</w:t>
      </w:r>
    </w:p>
    <w:p w:rsidR="008D1ED2" w:rsidRDefault="008D1ED2" w:rsidP="008D1ED2">
      <w:pPr>
        <w:shd w:val="clear" w:color="auto" w:fill="FFFFFF"/>
        <w:spacing w:after="0" w:line="276"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Total project costs                                  = £25,792</w:t>
      </w:r>
    </w:p>
    <w:p w:rsidR="009529DB" w:rsidRDefault="009529DB" w:rsidP="008D1ED2">
      <w:pPr>
        <w:shd w:val="clear" w:color="auto" w:fill="FFFFFF"/>
        <w:spacing w:after="0" w:line="276" w:lineRule="auto"/>
        <w:rPr>
          <w:rFonts w:eastAsia="Times New Roman" w:cstheme="minorHAnsi"/>
          <w:b/>
          <w:color w:val="000000"/>
          <w:sz w:val="24"/>
          <w:szCs w:val="24"/>
          <w:lang w:eastAsia="en-GB"/>
        </w:rPr>
      </w:pPr>
    </w:p>
    <w:p w:rsidR="00F47699" w:rsidRDefault="00F47699" w:rsidP="008D1ED2">
      <w:pPr>
        <w:shd w:val="clear" w:color="auto" w:fill="FFFFFF"/>
        <w:spacing w:after="0" w:line="276" w:lineRule="auto"/>
        <w:rPr>
          <w:rFonts w:eastAsia="Times New Roman" w:cstheme="minorHAnsi"/>
          <w:b/>
          <w:color w:val="000000"/>
          <w:sz w:val="24"/>
          <w:szCs w:val="24"/>
          <w:lang w:eastAsia="en-GB"/>
        </w:rPr>
      </w:pPr>
    </w:p>
    <w:p w:rsidR="009529DB" w:rsidRDefault="008D1ED2" w:rsidP="008D1ED2">
      <w:pPr>
        <w:shd w:val="clear" w:color="auto" w:fill="FFFFFF"/>
        <w:spacing w:after="0" w:line="276"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Timescales</w:t>
      </w:r>
    </w:p>
    <w:p w:rsidR="00ED5066" w:rsidRDefault="008D1ED2" w:rsidP="008D1ED2">
      <w:pPr>
        <w:shd w:val="clear" w:color="auto" w:fill="FFFFFF"/>
        <w:spacing w:after="0" w:line="276" w:lineRule="auto"/>
        <w:rPr>
          <w:rFonts w:eastAsia="Times New Roman" w:cstheme="minorHAnsi"/>
          <w:b/>
          <w:color w:val="000000"/>
          <w:sz w:val="24"/>
          <w:szCs w:val="24"/>
          <w:lang w:eastAsia="en-GB"/>
        </w:rPr>
      </w:pPr>
      <w:r>
        <w:rPr>
          <w:rFonts w:eastAsia="Times New Roman" w:cstheme="minorHAnsi"/>
          <w:color w:val="000000"/>
          <w:sz w:val="24"/>
          <w:szCs w:val="24"/>
          <w:lang w:eastAsia="en-GB"/>
        </w:rPr>
        <w:t>It is hoped that a cocktail of partnership funding can be found to establish CARS from 1 April 2021. A staff secondment to the CARS post will be considered to make this possible</w:t>
      </w:r>
      <w:r>
        <w:rPr>
          <w:rFonts w:eastAsia="Times New Roman" w:cstheme="minorHAnsi"/>
          <w:b/>
          <w:color w:val="000000"/>
          <w:sz w:val="24"/>
          <w:szCs w:val="24"/>
          <w:lang w:eastAsia="en-GB"/>
        </w:rPr>
        <w:t xml:space="preserve">.   </w:t>
      </w:r>
    </w:p>
    <w:p w:rsidR="00ED5066" w:rsidRDefault="00ED5066" w:rsidP="008D1ED2">
      <w:pPr>
        <w:shd w:val="clear" w:color="auto" w:fill="FFFFFF"/>
        <w:spacing w:after="0" w:line="276" w:lineRule="auto"/>
        <w:rPr>
          <w:rFonts w:eastAsia="Times New Roman" w:cstheme="minorHAnsi"/>
          <w:b/>
          <w:color w:val="000000"/>
          <w:sz w:val="24"/>
          <w:szCs w:val="24"/>
          <w:lang w:eastAsia="en-GB"/>
        </w:rPr>
      </w:pPr>
    </w:p>
    <w:p w:rsidR="00F47699" w:rsidRDefault="008D1ED2" w:rsidP="008D1ED2">
      <w:pPr>
        <w:shd w:val="clear" w:color="auto" w:fill="FFFFFF"/>
        <w:spacing w:after="0" w:line="276" w:lineRule="auto"/>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 </w:t>
      </w:r>
    </w:p>
    <w:p w:rsidR="00ED5066" w:rsidRDefault="00F47699" w:rsidP="008D1ED2">
      <w:pPr>
        <w:shd w:val="clear" w:color="auto" w:fill="FFFFFF"/>
        <w:spacing w:after="0" w:line="276" w:lineRule="auto"/>
        <w:rPr>
          <w:rFonts w:eastAsia="Times New Roman" w:cstheme="minorHAnsi"/>
          <w:b/>
          <w:color w:val="000000"/>
          <w:sz w:val="24"/>
          <w:szCs w:val="24"/>
          <w:lang w:eastAsia="en-GB"/>
        </w:rPr>
      </w:pPr>
      <w:r>
        <w:rPr>
          <w:rFonts w:eastAsia="Times New Roman" w:cstheme="minorHAnsi"/>
          <w:b/>
          <w:color w:val="000000"/>
          <w:sz w:val="24"/>
          <w:szCs w:val="24"/>
          <w:lang w:eastAsia="en-GB"/>
        </w:rPr>
        <w:t>C</w:t>
      </w:r>
      <w:r w:rsidR="00ED5066">
        <w:rPr>
          <w:rFonts w:eastAsia="Times New Roman" w:cstheme="minorHAnsi"/>
          <w:b/>
          <w:color w:val="000000"/>
          <w:sz w:val="24"/>
          <w:szCs w:val="24"/>
          <w:lang w:eastAsia="en-GB"/>
        </w:rPr>
        <w:t>ARS Service Plan</w:t>
      </w:r>
    </w:p>
    <w:p w:rsidR="00ED5066" w:rsidRDefault="00ED5066" w:rsidP="008D1ED2">
      <w:pPr>
        <w:shd w:val="clear" w:color="auto" w:fill="FFFFFF"/>
        <w:spacing w:after="0" w:line="276" w:lineRule="auto"/>
        <w:rPr>
          <w:rFonts w:eastAsia="Times New Roman" w:cstheme="minorHAnsi"/>
          <w:b/>
          <w:color w:val="000000"/>
          <w:sz w:val="24"/>
          <w:szCs w:val="24"/>
          <w:lang w:eastAsia="en-GB"/>
        </w:rPr>
      </w:pPr>
    </w:p>
    <w:p w:rsidR="008D1ED2" w:rsidRPr="00F47699" w:rsidRDefault="00ED5066" w:rsidP="008D1ED2">
      <w:pPr>
        <w:shd w:val="clear" w:color="auto" w:fill="FFFFFF"/>
        <w:spacing w:after="0" w:line="276" w:lineRule="auto"/>
        <w:rPr>
          <w:rFonts w:eastAsia="Times New Roman" w:cstheme="minorHAnsi"/>
          <w:color w:val="000000"/>
          <w:sz w:val="24"/>
          <w:szCs w:val="24"/>
          <w:lang w:eastAsia="en-GB"/>
        </w:rPr>
      </w:pPr>
      <w:r w:rsidRPr="00F47699">
        <w:rPr>
          <w:rFonts w:eastAsia="Times New Roman" w:cstheme="minorHAnsi"/>
          <w:color w:val="000000"/>
          <w:sz w:val="24"/>
          <w:szCs w:val="24"/>
          <w:lang w:eastAsia="en-GB"/>
        </w:rPr>
        <w:t xml:space="preserve">There follows </w:t>
      </w:r>
      <w:r w:rsidR="008D1ED2" w:rsidRPr="00F47699">
        <w:rPr>
          <w:rFonts w:eastAsia="Times New Roman" w:cstheme="minorHAnsi"/>
          <w:color w:val="000000"/>
          <w:sz w:val="24"/>
          <w:szCs w:val="24"/>
          <w:lang w:eastAsia="en-GB"/>
        </w:rPr>
        <w:t xml:space="preserve">  </w:t>
      </w:r>
      <w:r w:rsidR="00F47699">
        <w:rPr>
          <w:rFonts w:eastAsia="Times New Roman" w:cstheme="minorHAnsi"/>
          <w:color w:val="000000"/>
          <w:sz w:val="24"/>
          <w:szCs w:val="24"/>
          <w:lang w:eastAsia="en-GB"/>
        </w:rPr>
        <w:t>a draft CARS Service Plan which includes a summary of the outcomes to be achieved, the ways in which the outcomes will be delivered and how impact will be measured.</w:t>
      </w:r>
      <w:r w:rsidR="008D1ED2" w:rsidRPr="00F47699">
        <w:rPr>
          <w:rFonts w:eastAsia="Times New Roman" w:cstheme="minorHAnsi"/>
          <w:color w:val="000000"/>
          <w:sz w:val="24"/>
          <w:szCs w:val="24"/>
          <w:lang w:eastAsia="en-GB"/>
        </w:rPr>
        <w:t xml:space="preserve">                     </w:t>
      </w:r>
    </w:p>
    <w:p w:rsidR="008D1ED2" w:rsidRDefault="008D1ED2" w:rsidP="008D1ED2">
      <w:pPr>
        <w:shd w:val="clear" w:color="auto" w:fill="FFFFFF"/>
        <w:spacing w:after="0" w:line="276" w:lineRule="auto"/>
        <w:rPr>
          <w:rFonts w:eastAsia="Times New Roman" w:cstheme="minorHAnsi"/>
          <w:color w:val="000000"/>
          <w:sz w:val="24"/>
          <w:szCs w:val="24"/>
          <w:lang w:eastAsia="en-GB"/>
        </w:rPr>
      </w:pPr>
    </w:p>
    <w:p w:rsidR="008D1ED2" w:rsidRDefault="008D1ED2" w:rsidP="004651BF">
      <w:pPr>
        <w:shd w:val="clear" w:color="auto" w:fill="FFFFFF"/>
        <w:spacing w:after="0" w:line="276" w:lineRule="auto"/>
        <w:rPr>
          <w:rFonts w:eastAsia="Times New Roman" w:cstheme="minorHAnsi"/>
          <w:color w:val="000000"/>
          <w:sz w:val="24"/>
          <w:szCs w:val="24"/>
          <w:lang w:eastAsia="en-GB"/>
        </w:rPr>
      </w:pPr>
    </w:p>
    <w:p w:rsidR="004651BF" w:rsidRPr="004651BF" w:rsidRDefault="004651BF" w:rsidP="004651BF">
      <w:pPr>
        <w:shd w:val="clear" w:color="auto" w:fill="FFFFFF"/>
        <w:spacing w:after="0" w:line="276" w:lineRule="auto"/>
        <w:rPr>
          <w:rFonts w:eastAsia="Times New Roman" w:cstheme="minorHAnsi"/>
          <w:color w:val="000000"/>
          <w:sz w:val="24"/>
          <w:szCs w:val="24"/>
          <w:lang w:eastAsia="en-GB"/>
        </w:rPr>
      </w:pPr>
    </w:p>
    <w:p w:rsidR="003764FC" w:rsidRPr="00E03761" w:rsidRDefault="003764FC" w:rsidP="00E03761">
      <w:pPr>
        <w:shd w:val="clear" w:color="auto" w:fill="FFFFFF"/>
        <w:spacing w:after="0" w:line="276" w:lineRule="auto"/>
        <w:rPr>
          <w:rFonts w:eastAsia="Times New Roman" w:cstheme="minorHAnsi"/>
          <w:b/>
          <w:color w:val="000000"/>
          <w:sz w:val="24"/>
          <w:szCs w:val="24"/>
          <w:lang w:eastAsia="en-GB"/>
        </w:rPr>
      </w:pPr>
    </w:p>
    <w:p w:rsidR="00AE50AF" w:rsidRDefault="00AE50AF" w:rsidP="00AE50AF">
      <w:pPr>
        <w:shd w:val="clear" w:color="auto" w:fill="FFFFFF"/>
        <w:spacing w:after="0" w:line="276" w:lineRule="auto"/>
        <w:rPr>
          <w:rFonts w:eastAsia="Times New Roman" w:cstheme="minorHAnsi"/>
          <w:b/>
          <w:color w:val="000000"/>
          <w:sz w:val="24"/>
          <w:szCs w:val="24"/>
          <w:lang w:eastAsia="en-GB"/>
        </w:rPr>
      </w:pPr>
    </w:p>
    <w:p w:rsidR="00AE50AF" w:rsidRPr="00E03761" w:rsidRDefault="00AE50AF" w:rsidP="00E03761">
      <w:pPr>
        <w:pStyle w:val="ListParagraph"/>
        <w:shd w:val="clear" w:color="auto" w:fill="FFFFFF"/>
        <w:spacing w:after="0" w:line="276" w:lineRule="auto"/>
        <w:rPr>
          <w:rFonts w:eastAsia="Times New Roman" w:cstheme="minorHAnsi"/>
          <w:color w:val="000000"/>
          <w:sz w:val="24"/>
          <w:szCs w:val="24"/>
          <w:lang w:eastAsia="en-GB"/>
        </w:rPr>
      </w:pPr>
    </w:p>
    <w:p w:rsidR="003764FC" w:rsidRDefault="003764FC" w:rsidP="002A2383">
      <w:pPr>
        <w:shd w:val="clear" w:color="auto" w:fill="FFFFFF"/>
        <w:spacing w:after="0" w:line="276" w:lineRule="auto"/>
        <w:rPr>
          <w:rFonts w:eastAsia="Times New Roman" w:cstheme="minorHAnsi"/>
          <w:color w:val="000000"/>
          <w:sz w:val="24"/>
          <w:szCs w:val="24"/>
          <w:lang w:eastAsia="en-GB"/>
        </w:rPr>
      </w:pPr>
    </w:p>
    <w:p w:rsidR="003764FC" w:rsidRDefault="003764FC" w:rsidP="002A2383">
      <w:pPr>
        <w:shd w:val="clear" w:color="auto" w:fill="FFFFFF"/>
        <w:spacing w:after="0" w:line="276" w:lineRule="auto"/>
        <w:rPr>
          <w:rFonts w:eastAsia="Times New Roman" w:cstheme="minorHAnsi"/>
          <w:color w:val="000000"/>
          <w:sz w:val="24"/>
          <w:szCs w:val="24"/>
          <w:lang w:eastAsia="en-GB"/>
        </w:rPr>
      </w:pPr>
    </w:p>
    <w:p w:rsidR="003764FC" w:rsidRDefault="003764FC" w:rsidP="002A2383">
      <w:pPr>
        <w:shd w:val="clear" w:color="auto" w:fill="FFFFFF"/>
        <w:spacing w:after="0" w:line="276" w:lineRule="auto"/>
        <w:rPr>
          <w:rFonts w:eastAsia="Times New Roman" w:cstheme="minorHAnsi"/>
          <w:color w:val="000000"/>
          <w:sz w:val="24"/>
          <w:szCs w:val="24"/>
          <w:lang w:eastAsia="en-GB"/>
        </w:rPr>
      </w:pPr>
    </w:p>
    <w:tbl>
      <w:tblPr>
        <w:tblpPr w:leftFromText="180" w:rightFromText="180" w:vertAnchor="page" w:horzAnchor="margin" w:tblpXSpec="center" w:tblpY="1841"/>
        <w:tblW w:w="10783" w:type="dxa"/>
        <w:tblCellSpacing w:w="0" w:type="dxa"/>
        <w:tblCellMar>
          <w:left w:w="0" w:type="dxa"/>
          <w:right w:w="0" w:type="dxa"/>
        </w:tblCellMar>
        <w:tblLook w:val="0000" w:firstRow="0" w:lastRow="0" w:firstColumn="0" w:lastColumn="0" w:noHBand="0" w:noVBand="0"/>
      </w:tblPr>
      <w:tblGrid>
        <w:gridCol w:w="1765"/>
        <w:gridCol w:w="1616"/>
        <w:gridCol w:w="1798"/>
        <w:gridCol w:w="2176"/>
        <w:gridCol w:w="1615"/>
        <w:gridCol w:w="1813"/>
      </w:tblGrid>
      <w:tr w:rsidR="003764FC" w:rsidRPr="003764FC" w:rsidTr="00D16391">
        <w:trPr>
          <w:trHeight w:val="963"/>
          <w:tblCellSpacing w:w="0" w:type="dxa"/>
        </w:trPr>
        <w:tc>
          <w:tcPr>
            <w:tcW w:w="1765" w:type="dxa"/>
            <w:tcBorders>
              <w:top w:val="single" w:sz="12" w:space="0" w:color="000000"/>
              <w:left w:val="single" w:sz="12" w:space="0" w:color="000000"/>
              <w:bottom w:val="single" w:sz="6" w:space="0" w:color="000000"/>
              <w:right w:val="single" w:sz="6" w:space="0" w:color="000000"/>
            </w:tcBorders>
            <w:shd w:val="clear" w:color="auto" w:fill="FFFF00"/>
          </w:tcPr>
          <w:p w:rsidR="003764FC" w:rsidRPr="003764FC" w:rsidRDefault="003764FC" w:rsidP="003764FC">
            <w:pPr>
              <w:ind w:left="360"/>
              <w:rPr>
                <w:rFonts w:cstheme="minorHAnsi"/>
                <w:b/>
                <w:sz w:val="18"/>
                <w:szCs w:val="18"/>
              </w:rPr>
            </w:pPr>
            <w:r w:rsidRPr="003764FC">
              <w:rPr>
                <w:rFonts w:cstheme="minorHAnsi"/>
                <w:b/>
                <w:sz w:val="18"/>
                <w:szCs w:val="18"/>
              </w:rPr>
              <w:lastRenderedPageBreak/>
              <w:t>Outcomes</w:t>
            </w:r>
          </w:p>
          <w:p w:rsidR="003764FC" w:rsidRPr="003764FC" w:rsidRDefault="003764FC" w:rsidP="003764FC">
            <w:pPr>
              <w:ind w:left="360"/>
              <w:rPr>
                <w:rFonts w:cstheme="minorHAnsi"/>
                <w:b/>
                <w:sz w:val="18"/>
                <w:szCs w:val="18"/>
              </w:rPr>
            </w:pPr>
          </w:p>
        </w:tc>
        <w:tc>
          <w:tcPr>
            <w:tcW w:w="1616" w:type="dxa"/>
            <w:tcBorders>
              <w:top w:val="single" w:sz="12" w:space="0" w:color="000000"/>
              <w:left w:val="single" w:sz="6" w:space="0" w:color="000000"/>
              <w:bottom w:val="single" w:sz="6" w:space="0" w:color="000000"/>
              <w:right w:val="single" w:sz="6" w:space="0" w:color="000000"/>
            </w:tcBorders>
            <w:shd w:val="clear" w:color="auto" w:fill="FFFF00"/>
          </w:tcPr>
          <w:p w:rsidR="003764FC" w:rsidRPr="003764FC" w:rsidRDefault="003764FC" w:rsidP="003764FC">
            <w:pPr>
              <w:ind w:left="360"/>
              <w:rPr>
                <w:rFonts w:cstheme="minorHAnsi"/>
                <w:b/>
                <w:sz w:val="18"/>
                <w:szCs w:val="18"/>
              </w:rPr>
            </w:pPr>
            <w:r w:rsidRPr="003764FC">
              <w:rPr>
                <w:rFonts w:cstheme="minorHAnsi"/>
                <w:b/>
                <w:sz w:val="18"/>
                <w:szCs w:val="18"/>
              </w:rPr>
              <w:t>What are your indicators?</w:t>
            </w:r>
          </w:p>
          <w:p w:rsidR="003764FC" w:rsidRPr="003764FC" w:rsidRDefault="003764FC" w:rsidP="003764FC">
            <w:pPr>
              <w:ind w:left="360"/>
              <w:rPr>
                <w:rFonts w:cstheme="minorHAnsi"/>
                <w:b/>
                <w:sz w:val="18"/>
                <w:szCs w:val="18"/>
              </w:rPr>
            </w:pPr>
          </w:p>
        </w:tc>
        <w:tc>
          <w:tcPr>
            <w:tcW w:w="1798" w:type="dxa"/>
            <w:tcBorders>
              <w:top w:val="single" w:sz="12" w:space="0" w:color="000000"/>
              <w:left w:val="single" w:sz="6" w:space="0" w:color="000000"/>
              <w:bottom w:val="single" w:sz="6" w:space="0" w:color="000000"/>
              <w:right w:val="single" w:sz="6" w:space="0" w:color="000000"/>
            </w:tcBorders>
            <w:shd w:val="clear" w:color="auto" w:fill="FFFF00"/>
          </w:tcPr>
          <w:p w:rsidR="003764FC" w:rsidRPr="003764FC" w:rsidRDefault="003764FC" w:rsidP="003764FC">
            <w:pPr>
              <w:ind w:left="360"/>
              <w:rPr>
                <w:rFonts w:cstheme="minorHAnsi"/>
                <w:b/>
                <w:sz w:val="18"/>
                <w:szCs w:val="18"/>
              </w:rPr>
            </w:pPr>
            <w:r w:rsidRPr="003764FC">
              <w:rPr>
                <w:rFonts w:cstheme="minorHAnsi"/>
                <w:b/>
                <w:sz w:val="18"/>
                <w:szCs w:val="18"/>
              </w:rPr>
              <w:t>Measurement of indicators</w:t>
            </w:r>
          </w:p>
          <w:p w:rsidR="003764FC" w:rsidRPr="003764FC" w:rsidRDefault="003764FC" w:rsidP="003764FC">
            <w:pPr>
              <w:ind w:left="360"/>
              <w:rPr>
                <w:rFonts w:cstheme="minorHAnsi"/>
                <w:b/>
                <w:sz w:val="18"/>
                <w:szCs w:val="18"/>
              </w:rPr>
            </w:pPr>
          </w:p>
        </w:tc>
        <w:tc>
          <w:tcPr>
            <w:tcW w:w="2176" w:type="dxa"/>
            <w:tcBorders>
              <w:top w:val="single" w:sz="12" w:space="0" w:color="000000"/>
              <w:left w:val="single" w:sz="6" w:space="0" w:color="000000"/>
              <w:bottom w:val="single" w:sz="6" w:space="0" w:color="000000"/>
              <w:right w:val="single" w:sz="6" w:space="0" w:color="000000"/>
            </w:tcBorders>
            <w:shd w:val="clear" w:color="auto" w:fill="DAEEF3"/>
          </w:tcPr>
          <w:p w:rsidR="003764FC" w:rsidRPr="003764FC" w:rsidRDefault="003764FC" w:rsidP="003764FC">
            <w:pPr>
              <w:ind w:left="360"/>
              <w:rPr>
                <w:rFonts w:cstheme="minorHAnsi"/>
                <w:b/>
                <w:sz w:val="18"/>
                <w:szCs w:val="18"/>
              </w:rPr>
            </w:pPr>
            <w:r w:rsidRPr="003764FC">
              <w:rPr>
                <w:rFonts w:cstheme="minorHAnsi"/>
                <w:b/>
                <w:sz w:val="18"/>
                <w:szCs w:val="18"/>
              </w:rPr>
              <w:t>Outputs</w:t>
            </w:r>
          </w:p>
          <w:p w:rsidR="003764FC" w:rsidRPr="003764FC" w:rsidRDefault="003764FC" w:rsidP="003764FC">
            <w:pPr>
              <w:ind w:left="360"/>
              <w:rPr>
                <w:rFonts w:cstheme="minorHAnsi"/>
                <w:b/>
                <w:sz w:val="18"/>
                <w:szCs w:val="18"/>
              </w:rPr>
            </w:pPr>
          </w:p>
        </w:tc>
        <w:tc>
          <w:tcPr>
            <w:tcW w:w="1615" w:type="dxa"/>
            <w:tcBorders>
              <w:top w:val="single" w:sz="12" w:space="0" w:color="000000"/>
              <w:left w:val="single" w:sz="6" w:space="0" w:color="000000"/>
              <w:bottom w:val="single" w:sz="6" w:space="0" w:color="000000"/>
              <w:right w:val="single" w:sz="6" w:space="0" w:color="000000"/>
            </w:tcBorders>
            <w:shd w:val="clear" w:color="auto" w:fill="DAEEF3"/>
          </w:tcPr>
          <w:p w:rsidR="003764FC" w:rsidRPr="003764FC" w:rsidRDefault="003764FC" w:rsidP="003764FC">
            <w:pPr>
              <w:ind w:left="360"/>
              <w:rPr>
                <w:rFonts w:cstheme="minorHAnsi"/>
                <w:b/>
                <w:sz w:val="18"/>
                <w:szCs w:val="18"/>
              </w:rPr>
            </w:pPr>
            <w:r w:rsidRPr="003764FC">
              <w:rPr>
                <w:rFonts w:cstheme="minorHAnsi"/>
                <w:b/>
                <w:sz w:val="18"/>
                <w:szCs w:val="18"/>
              </w:rPr>
              <w:t>Targets</w:t>
            </w:r>
          </w:p>
          <w:p w:rsidR="003764FC" w:rsidRPr="003764FC" w:rsidRDefault="003764FC" w:rsidP="003764FC">
            <w:pPr>
              <w:ind w:left="360"/>
              <w:rPr>
                <w:rFonts w:cstheme="minorHAnsi"/>
                <w:b/>
                <w:sz w:val="18"/>
                <w:szCs w:val="18"/>
              </w:rPr>
            </w:pPr>
          </w:p>
        </w:tc>
        <w:tc>
          <w:tcPr>
            <w:tcW w:w="1813" w:type="dxa"/>
            <w:tcBorders>
              <w:top w:val="single" w:sz="12" w:space="0" w:color="000000"/>
              <w:left w:val="single" w:sz="6" w:space="0" w:color="000000"/>
              <w:bottom w:val="single" w:sz="6" w:space="0" w:color="000000"/>
              <w:right w:val="single" w:sz="12" w:space="0" w:color="000000"/>
            </w:tcBorders>
            <w:shd w:val="clear" w:color="auto" w:fill="DAEEF3"/>
          </w:tcPr>
          <w:p w:rsidR="003764FC" w:rsidRPr="003764FC" w:rsidRDefault="003764FC" w:rsidP="003764FC">
            <w:pPr>
              <w:ind w:left="360"/>
              <w:rPr>
                <w:rFonts w:cstheme="minorHAnsi"/>
                <w:b/>
                <w:sz w:val="18"/>
                <w:szCs w:val="18"/>
              </w:rPr>
            </w:pPr>
            <w:r w:rsidRPr="003764FC">
              <w:rPr>
                <w:rFonts w:cstheme="minorHAnsi"/>
                <w:b/>
                <w:sz w:val="18"/>
                <w:szCs w:val="18"/>
              </w:rPr>
              <w:t>Measurement of outputs</w:t>
            </w:r>
          </w:p>
          <w:p w:rsidR="003764FC" w:rsidRPr="003764FC" w:rsidRDefault="003764FC" w:rsidP="003764FC">
            <w:pPr>
              <w:ind w:left="360"/>
              <w:rPr>
                <w:rFonts w:cstheme="minorHAnsi"/>
                <w:b/>
                <w:sz w:val="18"/>
                <w:szCs w:val="18"/>
              </w:rPr>
            </w:pPr>
          </w:p>
        </w:tc>
      </w:tr>
      <w:tr w:rsidR="003764FC" w:rsidRPr="003764FC" w:rsidTr="00D16391">
        <w:trPr>
          <w:trHeight w:val="545"/>
          <w:tblCellSpacing w:w="0" w:type="dxa"/>
        </w:trPr>
        <w:tc>
          <w:tcPr>
            <w:tcW w:w="1765" w:type="dxa"/>
            <w:tcBorders>
              <w:top w:val="single" w:sz="6" w:space="0" w:color="000000"/>
              <w:left w:val="single" w:sz="12" w:space="0" w:color="000000"/>
              <w:bottom w:val="single" w:sz="6" w:space="0" w:color="000000"/>
              <w:right w:val="single" w:sz="6" w:space="0" w:color="000000"/>
            </w:tcBorders>
            <w:shd w:val="clear" w:color="auto" w:fill="FFFF00"/>
          </w:tcPr>
          <w:p w:rsidR="003764FC" w:rsidRPr="00A20C6F" w:rsidRDefault="003764FC" w:rsidP="003764FC">
            <w:pPr>
              <w:ind w:left="360"/>
              <w:rPr>
                <w:rFonts w:cstheme="minorHAnsi"/>
                <w:b/>
                <w:sz w:val="16"/>
                <w:szCs w:val="16"/>
              </w:rPr>
            </w:pPr>
            <w:r w:rsidRPr="00A20C6F">
              <w:rPr>
                <w:rFonts w:cstheme="minorHAnsi"/>
                <w:b/>
                <w:sz w:val="16"/>
                <w:szCs w:val="16"/>
              </w:rPr>
              <w:t>Individuals entering custody who have substance use, homelessness and mental health issues will be able to access information and referral to services when they are at a point of crisis</w:t>
            </w: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Early Intervention will reduce longer term re-offending</w:t>
            </w: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ind w:left="60"/>
              <w:rPr>
                <w:rFonts w:cstheme="minorHAnsi"/>
                <w:b/>
                <w:sz w:val="16"/>
                <w:szCs w:val="16"/>
              </w:rPr>
            </w:pPr>
          </w:p>
        </w:tc>
        <w:tc>
          <w:tcPr>
            <w:tcW w:w="1616" w:type="dxa"/>
            <w:tcBorders>
              <w:top w:val="single" w:sz="6" w:space="0" w:color="000000"/>
              <w:left w:val="single" w:sz="6" w:space="0" w:color="000000"/>
              <w:bottom w:val="single" w:sz="6" w:space="0" w:color="000000"/>
              <w:right w:val="single" w:sz="6" w:space="0" w:color="000000"/>
            </w:tcBorders>
            <w:shd w:val="clear" w:color="auto" w:fill="FFFF00"/>
          </w:tcPr>
          <w:p w:rsidR="003764FC" w:rsidRPr="00A20C6F" w:rsidRDefault="003764FC" w:rsidP="003764FC">
            <w:pPr>
              <w:ind w:left="360"/>
              <w:rPr>
                <w:rFonts w:cstheme="minorHAnsi"/>
                <w:b/>
                <w:sz w:val="16"/>
                <w:szCs w:val="16"/>
              </w:rPr>
            </w:pPr>
            <w:r w:rsidRPr="00A20C6F">
              <w:rPr>
                <w:rFonts w:cstheme="minorHAnsi"/>
                <w:b/>
                <w:sz w:val="16"/>
                <w:szCs w:val="16"/>
              </w:rPr>
              <w:t>Number of individuals supported to access services</w:t>
            </w: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Service user satisfaction levels</w:t>
            </w: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Number of custodies interviewed.</w:t>
            </w:r>
          </w:p>
          <w:p w:rsidR="003764FC" w:rsidRPr="00A20C6F" w:rsidRDefault="003764FC" w:rsidP="003764FC">
            <w:pPr>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 xml:space="preserve">Percentage of individuals interviewed referred to partner agencies </w:t>
            </w: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tc>
        <w:tc>
          <w:tcPr>
            <w:tcW w:w="1798" w:type="dxa"/>
            <w:tcBorders>
              <w:top w:val="single" w:sz="6" w:space="0" w:color="000000"/>
              <w:left w:val="single" w:sz="6" w:space="0" w:color="000000"/>
              <w:bottom w:val="single" w:sz="6" w:space="0" w:color="000000"/>
              <w:right w:val="single" w:sz="6" w:space="0" w:color="000000"/>
            </w:tcBorders>
            <w:shd w:val="clear" w:color="auto" w:fill="FFFF00"/>
          </w:tcPr>
          <w:p w:rsidR="003764FC" w:rsidRPr="00A20C6F" w:rsidRDefault="003764FC" w:rsidP="003764FC">
            <w:pPr>
              <w:ind w:left="360"/>
              <w:rPr>
                <w:rFonts w:cstheme="minorHAnsi"/>
                <w:b/>
                <w:sz w:val="16"/>
                <w:szCs w:val="16"/>
              </w:rPr>
            </w:pPr>
            <w:r w:rsidRPr="00A20C6F">
              <w:rPr>
                <w:rFonts w:cstheme="minorHAnsi"/>
                <w:b/>
                <w:sz w:val="16"/>
                <w:szCs w:val="16"/>
              </w:rPr>
              <w:t>Partner Agencies feedback</w:t>
            </w:r>
          </w:p>
          <w:p w:rsidR="003764FC" w:rsidRPr="00A20C6F" w:rsidRDefault="003764FC" w:rsidP="003764FC">
            <w:pPr>
              <w:contextualSpacing/>
              <w:rPr>
                <w:rFonts w:cstheme="minorHAnsi"/>
                <w:b/>
                <w:sz w:val="16"/>
                <w:szCs w:val="16"/>
              </w:rPr>
            </w:pPr>
          </w:p>
          <w:p w:rsidR="003764FC" w:rsidRPr="00A20C6F" w:rsidRDefault="003764FC" w:rsidP="003764FC">
            <w:pPr>
              <w:contextualSpacing/>
              <w:rPr>
                <w:rFonts w:cstheme="minorHAnsi"/>
                <w:b/>
                <w:sz w:val="16"/>
                <w:szCs w:val="16"/>
              </w:rPr>
            </w:pPr>
          </w:p>
          <w:p w:rsidR="003764FC" w:rsidRPr="00A20C6F" w:rsidRDefault="003764FC" w:rsidP="003764FC">
            <w:pPr>
              <w:contextualSpacing/>
              <w:rPr>
                <w:rFonts w:cstheme="minorHAnsi"/>
                <w:b/>
                <w:sz w:val="16"/>
                <w:szCs w:val="16"/>
              </w:rPr>
            </w:pPr>
          </w:p>
          <w:p w:rsidR="003764FC" w:rsidRPr="00A20C6F" w:rsidRDefault="003764FC" w:rsidP="003764FC">
            <w:pPr>
              <w:contextualSpacing/>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Service user feedback</w:t>
            </w:r>
          </w:p>
          <w:p w:rsidR="003764FC" w:rsidRPr="00A20C6F" w:rsidRDefault="003764FC" w:rsidP="003764FC">
            <w:pPr>
              <w:contextualSpacing/>
              <w:rPr>
                <w:rFonts w:cstheme="minorHAnsi"/>
                <w:b/>
                <w:sz w:val="16"/>
                <w:szCs w:val="16"/>
              </w:rPr>
            </w:pPr>
          </w:p>
          <w:p w:rsidR="003764FC" w:rsidRPr="00A20C6F" w:rsidRDefault="003764FC" w:rsidP="003764FC">
            <w:pPr>
              <w:contextualSpacing/>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Re-offending rates</w:t>
            </w:r>
          </w:p>
        </w:tc>
        <w:tc>
          <w:tcPr>
            <w:tcW w:w="2176" w:type="dxa"/>
            <w:tcBorders>
              <w:top w:val="single" w:sz="6" w:space="0" w:color="000000"/>
              <w:left w:val="single" w:sz="6" w:space="0" w:color="000000"/>
              <w:bottom w:val="single" w:sz="6" w:space="0" w:color="000000"/>
              <w:right w:val="single" w:sz="6" w:space="0" w:color="000000"/>
            </w:tcBorders>
            <w:shd w:val="clear" w:color="auto" w:fill="DAEEF3"/>
          </w:tcPr>
          <w:p w:rsidR="003764FC" w:rsidRPr="00A20C6F" w:rsidRDefault="003764FC" w:rsidP="003764FC">
            <w:pPr>
              <w:widowControl w:val="0"/>
              <w:autoSpaceDE w:val="0"/>
              <w:autoSpaceDN w:val="0"/>
              <w:ind w:left="360" w:right="270"/>
              <w:rPr>
                <w:rFonts w:cstheme="minorHAnsi"/>
                <w:b/>
                <w:sz w:val="16"/>
                <w:szCs w:val="16"/>
              </w:rPr>
            </w:pPr>
            <w:r w:rsidRPr="00A20C6F">
              <w:rPr>
                <w:rFonts w:cstheme="minorHAnsi"/>
                <w:b/>
                <w:sz w:val="16"/>
                <w:szCs w:val="16"/>
              </w:rPr>
              <w:t>Offer interviews to individual entering custody to determine their service needs</w:t>
            </w:r>
          </w:p>
          <w:p w:rsidR="003764FC" w:rsidRPr="00A20C6F" w:rsidRDefault="003764FC" w:rsidP="003764FC">
            <w:pPr>
              <w:widowControl w:val="0"/>
              <w:autoSpaceDE w:val="0"/>
              <w:autoSpaceDN w:val="0"/>
              <w:ind w:right="270"/>
              <w:rPr>
                <w:rFonts w:cstheme="minorHAnsi"/>
                <w:b/>
                <w:sz w:val="16"/>
                <w:szCs w:val="16"/>
              </w:rPr>
            </w:pPr>
          </w:p>
          <w:p w:rsidR="003764FC" w:rsidRPr="00A20C6F" w:rsidRDefault="003764FC" w:rsidP="003764FC">
            <w:pPr>
              <w:widowControl w:val="0"/>
              <w:autoSpaceDE w:val="0"/>
              <w:autoSpaceDN w:val="0"/>
              <w:ind w:left="360" w:right="270"/>
              <w:rPr>
                <w:rFonts w:cstheme="minorHAnsi"/>
                <w:b/>
                <w:sz w:val="16"/>
                <w:szCs w:val="16"/>
              </w:rPr>
            </w:pPr>
            <w:r w:rsidRPr="00A20C6F">
              <w:rPr>
                <w:rFonts w:cstheme="minorHAnsi"/>
                <w:b/>
                <w:sz w:val="16"/>
                <w:szCs w:val="16"/>
              </w:rPr>
              <w:t>Refer individuals to appropriate agencies</w:t>
            </w:r>
          </w:p>
          <w:p w:rsidR="003764FC" w:rsidRPr="00A20C6F" w:rsidRDefault="003764FC" w:rsidP="003764FC">
            <w:pPr>
              <w:widowControl w:val="0"/>
              <w:autoSpaceDE w:val="0"/>
              <w:autoSpaceDN w:val="0"/>
              <w:ind w:right="270"/>
              <w:rPr>
                <w:rFonts w:cstheme="minorHAnsi"/>
                <w:b/>
                <w:sz w:val="16"/>
                <w:szCs w:val="16"/>
              </w:rPr>
            </w:pPr>
          </w:p>
          <w:p w:rsidR="003764FC" w:rsidRPr="00A20C6F" w:rsidRDefault="003764FC" w:rsidP="003764FC">
            <w:pPr>
              <w:widowControl w:val="0"/>
              <w:autoSpaceDE w:val="0"/>
              <w:autoSpaceDN w:val="0"/>
              <w:ind w:left="360" w:right="270"/>
              <w:rPr>
                <w:rFonts w:cstheme="minorHAnsi"/>
                <w:b/>
                <w:sz w:val="16"/>
                <w:szCs w:val="16"/>
              </w:rPr>
            </w:pPr>
            <w:r w:rsidRPr="00A20C6F">
              <w:rPr>
                <w:rFonts w:cstheme="minorHAnsi"/>
                <w:b/>
                <w:sz w:val="16"/>
                <w:szCs w:val="16"/>
              </w:rPr>
              <w:t>Support  individuals to access services/attend appointments</w:t>
            </w:r>
          </w:p>
          <w:p w:rsidR="003764FC" w:rsidRPr="00A20C6F" w:rsidRDefault="003764FC" w:rsidP="003764FC">
            <w:pPr>
              <w:widowControl w:val="0"/>
              <w:autoSpaceDE w:val="0"/>
              <w:autoSpaceDN w:val="0"/>
              <w:ind w:right="270"/>
              <w:rPr>
                <w:rFonts w:cstheme="minorHAnsi"/>
                <w:b/>
                <w:sz w:val="16"/>
                <w:szCs w:val="16"/>
              </w:rPr>
            </w:pPr>
          </w:p>
          <w:p w:rsidR="003764FC" w:rsidRPr="00A20C6F" w:rsidRDefault="003764FC" w:rsidP="003764FC">
            <w:pPr>
              <w:widowControl w:val="0"/>
              <w:autoSpaceDE w:val="0"/>
              <w:autoSpaceDN w:val="0"/>
              <w:ind w:left="360" w:right="270"/>
              <w:rPr>
                <w:rFonts w:cstheme="minorHAnsi"/>
                <w:b/>
                <w:sz w:val="16"/>
                <w:szCs w:val="16"/>
              </w:rPr>
            </w:pPr>
            <w:r w:rsidRPr="00A20C6F">
              <w:rPr>
                <w:rFonts w:cstheme="minorHAnsi"/>
                <w:b/>
                <w:sz w:val="16"/>
                <w:szCs w:val="16"/>
              </w:rPr>
              <w:t>Carry out pre/post intervention assessments</w:t>
            </w:r>
          </w:p>
        </w:tc>
        <w:tc>
          <w:tcPr>
            <w:tcW w:w="1615" w:type="dxa"/>
            <w:tcBorders>
              <w:top w:val="single" w:sz="6" w:space="0" w:color="000000"/>
              <w:left w:val="single" w:sz="6" w:space="0" w:color="000000"/>
              <w:bottom w:val="single" w:sz="6" w:space="0" w:color="000000"/>
              <w:right w:val="single" w:sz="6" w:space="0" w:color="000000"/>
            </w:tcBorders>
            <w:shd w:val="clear" w:color="auto" w:fill="DAEEF3"/>
          </w:tcPr>
          <w:p w:rsidR="003764FC" w:rsidRPr="00A20C6F" w:rsidRDefault="003764FC" w:rsidP="003764FC">
            <w:pPr>
              <w:ind w:left="360"/>
              <w:rPr>
                <w:rFonts w:cstheme="minorHAnsi"/>
                <w:b/>
                <w:sz w:val="16"/>
                <w:szCs w:val="16"/>
              </w:rPr>
            </w:pPr>
            <w:r w:rsidRPr="00A20C6F">
              <w:rPr>
                <w:rFonts w:cstheme="minorHAnsi"/>
                <w:b/>
                <w:sz w:val="16"/>
                <w:szCs w:val="16"/>
              </w:rPr>
              <w:t>Offer service to 100% of custodies from the Dundee area</w:t>
            </w: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 take up of the interviews offered(to be determined)</w:t>
            </w:r>
          </w:p>
          <w:p w:rsidR="003764FC" w:rsidRPr="00A20C6F" w:rsidRDefault="003764FC" w:rsidP="003764FC">
            <w:pPr>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 of individuals interviewed, successfully referred to other agencies(to be determined)</w:t>
            </w:r>
          </w:p>
          <w:p w:rsidR="003764FC" w:rsidRPr="00A20C6F" w:rsidRDefault="003764FC" w:rsidP="003764FC">
            <w:pPr>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 of service users expressing either good or very good satisfaction rates for the service provided</w:t>
            </w: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p w:rsidR="003764FC" w:rsidRPr="00A20C6F" w:rsidRDefault="003764FC" w:rsidP="003764FC">
            <w:pPr>
              <w:rPr>
                <w:rFonts w:cstheme="minorHAnsi"/>
                <w:b/>
                <w:sz w:val="16"/>
                <w:szCs w:val="16"/>
              </w:rPr>
            </w:pPr>
          </w:p>
        </w:tc>
        <w:tc>
          <w:tcPr>
            <w:tcW w:w="1813" w:type="dxa"/>
            <w:tcBorders>
              <w:top w:val="single" w:sz="6" w:space="0" w:color="000000"/>
              <w:left w:val="single" w:sz="6" w:space="0" w:color="000000"/>
              <w:bottom w:val="single" w:sz="6" w:space="0" w:color="000000"/>
              <w:right w:val="single" w:sz="12" w:space="0" w:color="000000"/>
            </w:tcBorders>
            <w:shd w:val="clear" w:color="auto" w:fill="DAEEF3"/>
          </w:tcPr>
          <w:p w:rsidR="003764FC" w:rsidRPr="00A20C6F" w:rsidRDefault="003764FC" w:rsidP="003764FC">
            <w:pPr>
              <w:ind w:left="360"/>
              <w:rPr>
                <w:rFonts w:cstheme="minorHAnsi"/>
                <w:b/>
                <w:sz w:val="16"/>
                <w:szCs w:val="16"/>
              </w:rPr>
            </w:pPr>
            <w:r w:rsidRPr="00A20C6F">
              <w:rPr>
                <w:rFonts w:cstheme="minorHAnsi"/>
                <w:b/>
                <w:sz w:val="16"/>
                <w:szCs w:val="16"/>
              </w:rPr>
              <w:t>Service Records</w:t>
            </w:r>
          </w:p>
          <w:p w:rsidR="003764FC" w:rsidRPr="00A20C6F" w:rsidRDefault="003764FC" w:rsidP="003764FC">
            <w:pPr>
              <w:rPr>
                <w:rFonts w:cstheme="minorHAnsi"/>
                <w:b/>
                <w:sz w:val="16"/>
                <w:szCs w:val="16"/>
              </w:rPr>
            </w:pPr>
          </w:p>
          <w:p w:rsidR="003764FC" w:rsidRPr="00A20C6F" w:rsidRDefault="003764FC" w:rsidP="003764FC">
            <w:pPr>
              <w:ind w:left="360"/>
              <w:rPr>
                <w:rFonts w:cstheme="minorHAnsi"/>
                <w:b/>
                <w:sz w:val="16"/>
                <w:szCs w:val="16"/>
              </w:rPr>
            </w:pPr>
            <w:r w:rsidRPr="00A20C6F">
              <w:rPr>
                <w:rFonts w:cstheme="minorHAnsi"/>
                <w:b/>
                <w:sz w:val="16"/>
                <w:szCs w:val="16"/>
              </w:rPr>
              <w:t>Pre and Post intervention tracking of further offences</w:t>
            </w:r>
          </w:p>
        </w:tc>
      </w:tr>
    </w:tbl>
    <w:p w:rsidR="003764FC" w:rsidRDefault="003764FC" w:rsidP="002A2383">
      <w:pPr>
        <w:shd w:val="clear" w:color="auto" w:fill="FFFFFF"/>
        <w:spacing w:after="0" w:line="276" w:lineRule="auto"/>
        <w:rPr>
          <w:rFonts w:eastAsia="Times New Roman" w:cstheme="minorHAnsi"/>
          <w:color w:val="000000"/>
          <w:sz w:val="24"/>
          <w:szCs w:val="24"/>
          <w:lang w:eastAsia="en-GB"/>
        </w:rPr>
      </w:pPr>
    </w:p>
    <w:p w:rsidR="003764FC" w:rsidRDefault="003764FC" w:rsidP="002A2383">
      <w:pPr>
        <w:shd w:val="clear" w:color="auto" w:fill="FFFFFF"/>
        <w:spacing w:after="0" w:line="276" w:lineRule="auto"/>
        <w:rPr>
          <w:rFonts w:eastAsia="Times New Roman" w:cstheme="minorHAnsi"/>
          <w:color w:val="000000"/>
          <w:sz w:val="24"/>
          <w:szCs w:val="24"/>
          <w:lang w:eastAsia="en-GB"/>
        </w:rPr>
      </w:pPr>
    </w:p>
    <w:p w:rsidR="003764FC" w:rsidRDefault="003764FC" w:rsidP="002A2383">
      <w:pPr>
        <w:shd w:val="clear" w:color="auto" w:fill="FFFFFF"/>
        <w:spacing w:after="0" w:line="276" w:lineRule="auto"/>
        <w:rPr>
          <w:rFonts w:eastAsia="Times New Roman" w:cstheme="minorHAnsi"/>
          <w:color w:val="000000"/>
          <w:sz w:val="24"/>
          <w:szCs w:val="24"/>
          <w:lang w:eastAsia="en-GB"/>
        </w:rPr>
      </w:pPr>
    </w:p>
    <w:p w:rsidR="003764FC" w:rsidRDefault="003764FC" w:rsidP="002A2383">
      <w:pPr>
        <w:shd w:val="clear" w:color="auto" w:fill="FFFFFF"/>
        <w:spacing w:after="0" w:line="276" w:lineRule="auto"/>
        <w:rPr>
          <w:rFonts w:eastAsia="Times New Roman" w:cstheme="minorHAnsi"/>
          <w:color w:val="000000"/>
          <w:sz w:val="24"/>
          <w:szCs w:val="24"/>
          <w:lang w:eastAsia="en-GB"/>
        </w:rPr>
      </w:pPr>
    </w:p>
    <w:p w:rsidR="003764FC" w:rsidRDefault="003764FC" w:rsidP="002A2383">
      <w:pPr>
        <w:shd w:val="clear" w:color="auto" w:fill="FFFFFF"/>
        <w:spacing w:after="0" w:line="276" w:lineRule="auto"/>
        <w:rPr>
          <w:rFonts w:eastAsia="Times New Roman" w:cstheme="minorHAnsi"/>
          <w:color w:val="000000"/>
          <w:sz w:val="24"/>
          <w:szCs w:val="24"/>
          <w:lang w:eastAsia="en-GB"/>
        </w:rPr>
      </w:pPr>
    </w:p>
    <w:p w:rsidR="003764FC" w:rsidRPr="00162536" w:rsidRDefault="003764FC" w:rsidP="002A2383">
      <w:pPr>
        <w:shd w:val="clear" w:color="auto" w:fill="FFFFFF"/>
        <w:spacing w:after="0" w:line="276" w:lineRule="auto"/>
        <w:rPr>
          <w:rFonts w:eastAsia="Times New Roman" w:cstheme="minorHAnsi"/>
          <w:color w:val="000000"/>
          <w:sz w:val="24"/>
          <w:szCs w:val="24"/>
          <w:lang w:eastAsia="en-GB"/>
        </w:rPr>
      </w:pPr>
    </w:p>
    <w:p w:rsidR="00AB5588" w:rsidRPr="00162536" w:rsidRDefault="00AB5588" w:rsidP="002A2383">
      <w:pPr>
        <w:shd w:val="clear" w:color="auto" w:fill="FFFFFF"/>
        <w:spacing w:after="0" w:line="276" w:lineRule="auto"/>
        <w:rPr>
          <w:rFonts w:eastAsia="Times New Roman" w:cstheme="minorHAnsi"/>
          <w:color w:val="000000"/>
          <w:sz w:val="24"/>
          <w:szCs w:val="24"/>
          <w:lang w:eastAsia="en-GB"/>
        </w:rPr>
      </w:pPr>
    </w:p>
    <w:p w:rsidR="00AB5588" w:rsidRPr="00162536" w:rsidRDefault="00AB5588" w:rsidP="00AE15DE">
      <w:pPr>
        <w:shd w:val="clear" w:color="auto" w:fill="FFFFFF"/>
        <w:spacing w:after="0" w:line="276" w:lineRule="auto"/>
        <w:rPr>
          <w:rFonts w:eastAsia="Times New Roman" w:cstheme="minorHAnsi"/>
          <w:color w:val="000000"/>
          <w:sz w:val="24"/>
          <w:szCs w:val="24"/>
          <w:lang w:eastAsia="en-GB"/>
        </w:rPr>
      </w:pPr>
    </w:p>
    <w:p w:rsidR="00AB5588" w:rsidRPr="009760F4" w:rsidRDefault="00AB5588" w:rsidP="00AE15DE">
      <w:pPr>
        <w:shd w:val="clear" w:color="auto" w:fill="FFFFFF"/>
        <w:spacing w:after="0" w:line="276" w:lineRule="auto"/>
        <w:rPr>
          <w:rFonts w:eastAsia="Times New Roman" w:cstheme="minorHAnsi"/>
          <w:b/>
          <w:color w:val="000000"/>
          <w:sz w:val="24"/>
          <w:szCs w:val="24"/>
          <w:u w:val="single"/>
          <w:lang w:eastAsia="en-GB"/>
        </w:rPr>
      </w:pPr>
    </w:p>
    <w:sectPr w:rsidR="00AB5588" w:rsidRPr="009760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AE" w:rsidRDefault="009245AE" w:rsidP="003764FC">
      <w:pPr>
        <w:spacing w:after="0" w:line="240" w:lineRule="auto"/>
      </w:pPr>
      <w:r>
        <w:separator/>
      </w:r>
    </w:p>
  </w:endnote>
  <w:endnote w:type="continuationSeparator" w:id="0">
    <w:p w:rsidR="009245AE" w:rsidRDefault="009245AE" w:rsidP="0037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757125"/>
      <w:docPartObj>
        <w:docPartGallery w:val="Page Numbers (Bottom of Page)"/>
        <w:docPartUnique/>
      </w:docPartObj>
    </w:sdtPr>
    <w:sdtEndPr>
      <w:rPr>
        <w:noProof/>
      </w:rPr>
    </w:sdtEndPr>
    <w:sdtContent>
      <w:p w:rsidR="003764FC" w:rsidRDefault="003764FC">
        <w:pPr>
          <w:pStyle w:val="Footer"/>
        </w:pPr>
        <w:r>
          <w:fldChar w:fldCharType="begin"/>
        </w:r>
        <w:r>
          <w:instrText xml:space="preserve"> PAGE   \* MERGEFORMAT </w:instrText>
        </w:r>
        <w:r>
          <w:fldChar w:fldCharType="separate"/>
        </w:r>
        <w:r w:rsidR="0029029E">
          <w:rPr>
            <w:noProof/>
          </w:rPr>
          <w:t>3</w:t>
        </w:r>
        <w:r>
          <w:rPr>
            <w:noProof/>
          </w:rPr>
          <w:fldChar w:fldCharType="end"/>
        </w:r>
      </w:p>
    </w:sdtContent>
  </w:sdt>
  <w:p w:rsidR="003764FC" w:rsidRDefault="0037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AE" w:rsidRDefault="009245AE" w:rsidP="003764FC">
      <w:pPr>
        <w:spacing w:after="0" w:line="240" w:lineRule="auto"/>
      </w:pPr>
      <w:r>
        <w:separator/>
      </w:r>
    </w:p>
  </w:footnote>
  <w:footnote w:type="continuationSeparator" w:id="0">
    <w:p w:rsidR="009245AE" w:rsidRDefault="009245AE" w:rsidP="00376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A02"/>
    <w:multiLevelType w:val="hybridMultilevel"/>
    <w:tmpl w:val="DC809732"/>
    <w:lvl w:ilvl="0" w:tplc="0809000F">
      <w:start w:val="1"/>
      <w:numFmt w:val="decimal"/>
      <w:lvlText w:val="%1."/>
      <w:lvlJc w:val="left"/>
      <w:pPr>
        <w:ind w:left="720" w:hanging="360"/>
      </w:pPr>
    </w:lvl>
    <w:lvl w:ilvl="1" w:tplc="D80A7B08">
      <w:numFmt w:val="bullet"/>
      <w:lvlText w:val=""/>
      <w:lvlJc w:val="left"/>
      <w:pPr>
        <w:ind w:left="1440" w:hanging="360"/>
      </w:pPr>
      <w:rPr>
        <w:rFonts w:ascii="Symbol" w:eastAsiaTheme="minorEastAsia"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D5305"/>
    <w:multiLevelType w:val="hybridMultilevel"/>
    <w:tmpl w:val="E0EC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375A9"/>
    <w:multiLevelType w:val="hybridMultilevel"/>
    <w:tmpl w:val="FEACB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12CC8"/>
    <w:multiLevelType w:val="hybridMultilevel"/>
    <w:tmpl w:val="8430B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909F1"/>
    <w:multiLevelType w:val="hybridMultilevel"/>
    <w:tmpl w:val="221E46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E3FDC"/>
    <w:multiLevelType w:val="hybridMultilevel"/>
    <w:tmpl w:val="27EA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A0F34"/>
    <w:multiLevelType w:val="hybridMultilevel"/>
    <w:tmpl w:val="BDAA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03A1A"/>
    <w:multiLevelType w:val="hybridMultilevel"/>
    <w:tmpl w:val="94006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06D43"/>
    <w:multiLevelType w:val="hybridMultilevel"/>
    <w:tmpl w:val="F324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8D1979"/>
    <w:multiLevelType w:val="multilevel"/>
    <w:tmpl w:val="FE9C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5C4710"/>
    <w:multiLevelType w:val="hybridMultilevel"/>
    <w:tmpl w:val="910E5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23C98"/>
    <w:multiLevelType w:val="hybridMultilevel"/>
    <w:tmpl w:val="AFAC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54EFB"/>
    <w:multiLevelType w:val="hybridMultilevel"/>
    <w:tmpl w:val="A37A1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40FC2"/>
    <w:multiLevelType w:val="hybridMultilevel"/>
    <w:tmpl w:val="A7563A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1134E"/>
    <w:multiLevelType w:val="hybridMultilevel"/>
    <w:tmpl w:val="A890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8790A"/>
    <w:multiLevelType w:val="hybridMultilevel"/>
    <w:tmpl w:val="936863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92732"/>
    <w:multiLevelType w:val="hybridMultilevel"/>
    <w:tmpl w:val="B3A8A13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521A4"/>
    <w:multiLevelType w:val="hybridMultilevel"/>
    <w:tmpl w:val="6C2C7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9"/>
  </w:num>
  <w:num w:numId="5">
    <w:abstractNumId w:val="15"/>
  </w:num>
  <w:num w:numId="6">
    <w:abstractNumId w:val="12"/>
  </w:num>
  <w:num w:numId="7">
    <w:abstractNumId w:val="7"/>
  </w:num>
  <w:num w:numId="8">
    <w:abstractNumId w:val="0"/>
  </w:num>
  <w:num w:numId="9">
    <w:abstractNumId w:val="4"/>
  </w:num>
  <w:num w:numId="10">
    <w:abstractNumId w:val="2"/>
  </w:num>
  <w:num w:numId="11">
    <w:abstractNumId w:val="3"/>
  </w:num>
  <w:num w:numId="12">
    <w:abstractNumId w:val="17"/>
  </w:num>
  <w:num w:numId="13">
    <w:abstractNumId w:val="14"/>
  </w:num>
  <w:num w:numId="14">
    <w:abstractNumId w:val="1"/>
  </w:num>
  <w:num w:numId="15">
    <w:abstractNumId w:val="5"/>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E8"/>
    <w:rsid w:val="000335D1"/>
    <w:rsid w:val="0003700F"/>
    <w:rsid w:val="00052655"/>
    <w:rsid w:val="00057D64"/>
    <w:rsid w:val="00094E88"/>
    <w:rsid w:val="000A108A"/>
    <w:rsid w:val="000F0344"/>
    <w:rsid w:val="00162536"/>
    <w:rsid w:val="00165AB0"/>
    <w:rsid w:val="001879E8"/>
    <w:rsid w:val="001D5C5D"/>
    <w:rsid w:val="00243042"/>
    <w:rsid w:val="0029029E"/>
    <w:rsid w:val="0029655B"/>
    <w:rsid w:val="002A2383"/>
    <w:rsid w:val="002E7DE9"/>
    <w:rsid w:val="0032336E"/>
    <w:rsid w:val="00327275"/>
    <w:rsid w:val="00361200"/>
    <w:rsid w:val="003764FC"/>
    <w:rsid w:val="003F0567"/>
    <w:rsid w:val="004651BF"/>
    <w:rsid w:val="0048363C"/>
    <w:rsid w:val="004C22D9"/>
    <w:rsid w:val="00526916"/>
    <w:rsid w:val="00560BB3"/>
    <w:rsid w:val="005A0751"/>
    <w:rsid w:val="00634D2D"/>
    <w:rsid w:val="00654390"/>
    <w:rsid w:val="00687B74"/>
    <w:rsid w:val="00774F49"/>
    <w:rsid w:val="00783B62"/>
    <w:rsid w:val="007F61F1"/>
    <w:rsid w:val="0081433F"/>
    <w:rsid w:val="00834C27"/>
    <w:rsid w:val="00846A3F"/>
    <w:rsid w:val="00894833"/>
    <w:rsid w:val="008D1ED2"/>
    <w:rsid w:val="008E4476"/>
    <w:rsid w:val="008F212E"/>
    <w:rsid w:val="009174AE"/>
    <w:rsid w:val="00917A94"/>
    <w:rsid w:val="009245AE"/>
    <w:rsid w:val="00926464"/>
    <w:rsid w:val="009529DB"/>
    <w:rsid w:val="00965CD8"/>
    <w:rsid w:val="009760F4"/>
    <w:rsid w:val="009B0804"/>
    <w:rsid w:val="009E2BE9"/>
    <w:rsid w:val="009E6600"/>
    <w:rsid w:val="009F7008"/>
    <w:rsid w:val="00A20C6F"/>
    <w:rsid w:val="00AB5588"/>
    <w:rsid w:val="00AD60B4"/>
    <w:rsid w:val="00AE15DE"/>
    <w:rsid w:val="00AE50AF"/>
    <w:rsid w:val="00AF2114"/>
    <w:rsid w:val="00B2417B"/>
    <w:rsid w:val="00B75ABA"/>
    <w:rsid w:val="00BD7190"/>
    <w:rsid w:val="00BE1690"/>
    <w:rsid w:val="00C64BC7"/>
    <w:rsid w:val="00C65C46"/>
    <w:rsid w:val="00C83AFA"/>
    <w:rsid w:val="00CF1D9C"/>
    <w:rsid w:val="00D12970"/>
    <w:rsid w:val="00D258E5"/>
    <w:rsid w:val="00DB0B77"/>
    <w:rsid w:val="00DE7083"/>
    <w:rsid w:val="00E03761"/>
    <w:rsid w:val="00E90714"/>
    <w:rsid w:val="00ED5066"/>
    <w:rsid w:val="00EE1C06"/>
    <w:rsid w:val="00F13697"/>
    <w:rsid w:val="00F368B4"/>
    <w:rsid w:val="00F47699"/>
    <w:rsid w:val="00F82CC8"/>
    <w:rsid w:val="00F97FF7"/>
    <w:rsid w:val="00FE057D"/>
    <w:rsid w:val="00FF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4128"/>
  <w15:chartTrackingRefBased/>
  <w15:docId w15:val="{7D99B93B-253D-4C1D-9713-5670CD29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E8"/>
  </w:style>
  <w:style w:type="paragraph" w:styleId="Heading1">
    <w:name w:val="heading 1"/>
    <w:basedOn w:val="Normal"/>
    <w:next w:val="Normal"/>
    <w:link w:val="Heading1Char"/>
    <w:uiPriority w:val="9"/>
    <w:qFormat/>
    <w:rsid w:val="001879E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879E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879E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879E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879E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879E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879E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879E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879E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9E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879E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879E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879E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879E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879E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879E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879E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879E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879E8"/>
    <w:pPr>
      <w:spacing w:line="240" w:lineRule="auto"/>
    </w:pPr>
    <w:rPr>
      <w:b/>
      <w:bCs/>
      <w:smallCaps/>
      <w:color w:val="595959" w:themeColor="text1" w:themeTint="A6"/>
    </w:rPr>
  </w:style>
  <w:style w:type="paragraph" w:styleId="Title">
    <w:name w:val="Title"/>
    <w:basedOn w:val="Normal"/>
    <w:next w:val="Normal"/>
    <w:link w:val="TitleChar"/>
    <w:uiPriority w:val="10"/>
    <w:qFormat/>
    <w:rsid w:val="001879E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879E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879E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879E8"/>
    <w:rPr>
      <w:rFonts w:asciiTheme="majorHAnsi" w:eastAsiaTheme="majorEastAsia" w:hAnsiTheme="majorHAnsi" w:cstheme="majorBidi"/>
      <w:sz w:val="30"/>
      <w:szCs w:val="30"/>
    </w:rPr>
  </w:style>
  <w:style w:type="character" w:styleId="Strong">
    <w:name w:val="Strong"/>
    <w:basedOn w:val="DefaultParagraphFont"/>
    <w:uiPriority w:val="22"/>
    <w:qFormat/>
    <w:rsid w:val="001879E8"/>
    <w:rPr>
      <w:b/>
      <w:bCs/>
    </w:rPr>
  </w:style>
  <w:style w:type="character" w:styleId="Emphasis">
    <w:name w:val="Emphasis"/>
    <w:basedOn w:val="DefaultParagraphFont"/>
    <w:uiPriority w:val="20"/>
    <w:qFormat/>
    <w:rsid w:val="001879E8"/>
    <w:rPr>
      <w:i/>
      <w:iCs/>
      <w:color w:val="70AD47" w:themeColor="accent6"/>
    </w:rPr>
  </w:style>
  <w:style w:type="paragraph" w:styleId="NoSpacing">
    <w:name w:val="No Spacing"/>
    <w:uiPriority w:val="1"/>
    <w:qFormat/>
    <w:rsid w:val="001879E8"/>
    <w:pPr>
      <w:spacing w:after="0" w:line="240" w:lineRule="auto"/>
    </w:pPr>
  </w:style>
  <w:style w:type="paragraph" w:styleId="Quote">
    <w:name w:val="Quote"/>
    <w:basedOn w:val="Normal"/>
    <w:next w:val="Normal"/>
    <w:link w:val="QuoteChar"/>
    <w:uiPriority w:val="29"/>
    <w:qFormat/>
    <w:rsid w:val="001879E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879E8"/>
    <w:rPr>
      <w:i/>
      <w:iCs/>
      <w:color w:val="262626" w:themeColor="text1" w:themeTint="D9"/>
    </w:rPr>
  </w:style>
  <w:style w:type="paragraph" w:styleId="IntenseQuote">
    <w:name w:val="Intense Quote"/>
    <w:basedOn w:val="Normal"/>
    <w:next w:val="Normal"/>
    <w:link w:val="IntenseQuoteChar"/>
    <w:uiPriority w:val="30"/>
    <w:qFormat/>
    <w:rsid w:val="001879E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879E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879E8"/>
    <w:rPr>
      <w:i/>
      <w:iCs/>
    </w:rPr>
  </w:style>
  <w:style w:type="character" w:styleId="IntenseEmphasis">
    <w:name w:val="Intense Emphasis"/>
    <w:basedOn w:val="DefaultParagraphFont"/>
    <w:uiPriority w:val="21"/>
    <w:qFormat/>
    <w:rsid w:val="001879E8"/>
    <w:rPr>
      <w:b/>
      <w:bCs/>
      <w:i/>
      <w:iCs/>
    </w:rPr>
  </w:style>
  <w:style w:type="character" w:styleId="SubtleReference">
    <w:name w:val="Subtle Reference"/>
    <w:basedOn w:val="DefaultParagraphFont"/>
    <w:uiPriority w:val="31"/>
    <w:qFormat/>
    <w:rsid w:val="001879E8"/>
    <w:rPr>
      <w:smallCaps/>
      <w:color w:val="595959" w:themeColor="text1" w:themeTint="A6"/>
    </w:rPr>
  </w:style>
  <w:style w:type="character" w:styleId="IntenseReference">
    <w:name w:val="Intense Reference"/>
    <w:basedOn w:val="DefaultParagraphFont"/>
    <w:uiPriority w:val="32"/>
    <w:qFormat/>
    <w:rsid w:val="001879E8"/>
    <w:rPr>
      <w:b/>
      <w:bCs/>
      <w:smallCaps/>
      <w:color w:val="70AD47" w:themeColor="accent6"/>
    </w:rPr>
  </w:style>
  <w:style w:type="character" w:styleId="BookTitle">
    <w:name w:val="Book Title"/>
    <w:basedOn w:val="DefaultParagraphFont"/>
    <w:uiPriority w:val="33"/>
    <w:qFormat/>
    <w:rsid w:val="001879E8"/>
    <w:rPr>
      <w:b/>
      <w:bCs/>
      <w:caps w:val="0"/>
      <w:smallCaps/>
      <w:spacing w:val="7"/>
      <w:sz w:val="21"/>
      <w:szCs w:val="21"/>
    </w:rPr>
  </w:style>
  <w:style w:type="paragraph" w:styleId="TOCHeading">
    <w:name w:val="TOC Heading"/>
    <w:basedOn w:val="Heading1"/>
    <w:next w:val="Normal"/>
    <w:uiPriority w:val="39"/>
    <w:semiHidden/>
    <w:unhideWhenUsed/>
    <w:qFormat/>
    <w:rsid w:val="001879E8"/>
    <w:pPr>
      <w:outlineLvl w:val="9"/>
    </w:pPr>
  </w:style>
  <w:style w:type="paragraph" w:styleId="ListParagraph">
    <w:name w:val="List Paragraph"/>
    <w:basedOn w:val="Normal"/>
    <w:uiPriority w:val="34"/>
    <w:qFormat/>
    <w:rsid w:val="00361200"/>
    <w:pPr>
      <w:ind w:left="720"/>
      <w:contextualSpacing/>
    </w:pPr>
  </w:style>
  <w:style w:type="table" w:styleId="TableGrid">
    <w:name w:val="Table Grid"/>
    <w:basedOn w:val="TableNormal"/>
    <w:uiPriority w:val="39"/>
    <w:rsid w:val="0056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55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76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4FC"/>
  </w:style>
  <w:style w:type="paragraph" w:styleId="Footer">
    <w:name w:val="footer"/>
    <w:basedOn w:val="Normal"/>
    <w:link w:val="FooterChar"/>
    <w:uiPriority w:val="99"/>
    <w:unhideWhenUsed/>
    <w:rsid w:val="00376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4FC"/>
  </w:style>
  <w:style w:type="paragraph" w:styleId="BalloonText">
    <w:name w:val="Balloon Text"/>
    <w:basedOn w:val="Normal"/>
    <w:link w:val="BalloonTextChar"/>
    <w:uiPriority w:val="99"/>
    <w:semiHidden/>
    <w:unhideWhenUsed/>
    <w:rsid w:val="00917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94"/>
    <w:rPr>
      <w:rFonts w:ascii="Segoe UI" w:hAnsi="Segoe UI" w:cs="Segoe UI"/>
      <w:sz w:val="18"/>
      <w:szCs w:val="18"/>
    </w:rPr>
  </w:style>
  <w:style w:type="character" w:styleId="Hyperlink">
    <w:name w:val="Hyperlink"/>
    <w:basedOn w:val="DefaultParagraphFont"/>
    <w:uiPriority w:val="99"/>
    <w:unhideWhenUsed/>
    <w:rsid w:val="000A108A"/>
    <w:rPr>
      <w:color w:val="0563C1" w:themeColor="hyperlink"/>
      <w:u w:val="single"/>
    </w:rPr>
  </w:style>
  <w:style w:type="character" w:styleId="FollowedHyperlink">
    <w:name w:val="FollowedHyperlink"/>
    <w:basedOn w:val="DefaultParagraphFont"/>
    <w:uiPriority w:val="99"/>
    <w:semiHidden/>
    <w:unhideWhenUsed/>
    <w:rsid w:val="00C83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6931">
      <w:bodyDiv w:val="1"/>
      <w:marLeft w:val="0"/>
      <w:marRight w:val="0"/>
      <w:marTop w:val="0"/>
      <w:marBottom w:val="0"/>
      <w:divBdr>
        <w:top w:val="none" w:sz="0" w:space="0" w:color="auto"/>
        <w:left w:val="none" w:sz="0" w:space="0" w:color="auto"/>
        <w:bottom w:val="none" w:sz="0" w:space="0" w:color="auto"/>
        <w:right w:val="none" w:sz="0" w:space="0" w:color="auto"/>
      </w:divBdr>
    </w:div>
    <w:div w:id="1272468261">
      <w:bodyDiv w:val="1"/>
      <w:marLeft w:val="0"/>
      <w:marRight w:val="0"/>
      <w:marTop w:val="0"/>
      <w:marBottom w:val="0"/>
      <w:divBdr>
        <w:top w:val="none" w:sz="0" w:space="0" w:color="auto"/>
        <w:left w:val="none" w:sz="0" w:space="0" w:color="auto"/>
        <w:bottom w:val="none" w:sz="0" w:space="0" w:color="auto"/>
        <w:right w:val="none" w:sz="0" w:space="0" w:color="auto"/>
      </w:divBdr>
    </w:div>
    <w:div w:id="1815755993">
      <w:bodyDiv w:val="1"/>
      <w:marLeft w:val="0"/>
      <w:marRight w:val="0"/>
      <w:marTop w:val="0"/>
      <w:marBottom w:val="0"/>
      <w:divBdr>
        <w:top w:val="none" w:sz="0" w:space="0" w:color="auto"/>
        <w:left w:val="none" w:sz="0" w:space="0" w:color="auto"/>
        <w:bottom w:val="none" w:sz="0" w:space="0" w:color="auto"/>
        <w:right w:val="none" w:sz="0" w:space="0" w:color="auto"/>
      </w:divBdr>
    </w:div>
    <w:div w:id="1890145004">
      <w:bodyDiv w:val="1"/>
      <w:marLeft w:val="0"/>
      <w:marRight w:val="0"/>
      <w:marTop w:val="0"/>
      <w:marBottom w:val="0"/>
      <w:divBdr>
        <w:top w:val="none" w:sz="0" w:space="0" w:color="auto"/>
        <w:left w:val="none" w:sz="0" w:space="0" w:color="auto"/>
        <w:bottom w:val="none" w:sz="0" w:space="0" w:color="auto"/>
        <w:right w:val="none" w:sz="0" w:space="0" w:color="auto"/>
      </w:divBdr>
    </w:div>
    <w:div w:id="19674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ldocs.stir.ac.uk/documents/0033723.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FCF46-FD6D-4420-9804-ED7449BEF142}"/>
</file>

<file path=customXml/itemProps2.xml><?xml version="1.0" encoding="utf-8"?>
<ds:datastoreItem xmlns:ds="http://schemas.openxmlformats.org/officeDocument/2006/customXml" ds:itemID="{FB1E84BC-F07A-4262-A91B-50328283189C}"/>
</file>

<file path=customXml/itemProps3.xml><?xml version="1.0" encoding="utf-8"?>
<ds:datastoreItem xmlns:ds="http://schemas.openxmlformats.org/officeDocument/2006/customXml" ds:itemID="{9BCA69AF-71CC-4E10-A860-AF323ECBE094}"/>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Darroch</dc:creator>
  <cp:keywords/>
  <dc:description/>
  <cp:lastModifiedBy>Neil Gunn</cp:lastModifiedBy>
  <cp:revision>2</cp:revision>
  <cp:lastPrinted>2020-12-21T11:22:00Z</cp:lastPrinted>
  <dcterms:created xsi:type="dcterms:W3CDTF">2021-02-09T11:36:00Z</dcterms:created>
  <dcterms:modified xsi:type="dcterms:W3CDTF">2021-02-09T11:36:00Z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